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16836" w14:textId="77777777" w:rsidR="00582D4C" w:rsidRPr="006963C4" w:rsidRDefault="00582D4C" w:rsidP="004C2A4B">
      <w:pPr>
        <w:shd w:val="clear" w:color="auto" w:fill="FFFFFF"/>
        <w:spacing w:after="0" w:line="480" w:lineRule="auto"/>
        <w:outlineLvl w:val="3"/>
        <w:rPr>
          <w:rFonts w:ascii="Times New Roman" w:eastAsia="Times New Roman" w:hAnsi="Times New Roman" w:cs="Times New Roman"/>
          <w:b/>
          <w:bCs/>
          <w:color w:val="000000" w:themeColor="text1"/>
          <w:sz w:val="24"/>
          <w:szCs w:val="24"/>
        </w:rPr>
      </w:pPr>
    </w:p>
    <w:p w14:paraId="3C97C55F" w14:textId="77777777" w:rsidR="00582D4C" w:rsidRPr="006963C4" w:rsidRDefault="00582D4C"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p>
    <w:p w14:paraId="257B9A9D" w14:textId="77777777" w:rsidR="00582D4C" w:rsidRPr="006963C4" w:rsidRDefault="00582D4C"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p>
    <w:p w14:paraId="11E74F5B" w14:textId="77777777" w:rsidR="00582D4C" w:rsidRPr="006963C4" w:rsidRDefault="00582D4C"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p>
    <w:p w14:paraId="71DC131F" w14:textId="77777777" w:rsidR="00582D4C" w:rsidRPr="006963C4" w:rsidRDefault="00582D4C"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p>
    <w:p w14:paraId="22D68DE4" w14:textId="77777777" w:rsidR="00582D4C" w:rsidRPr="006963C4" w:rsidRDefault="00582D4C"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p>
    <w:p w14:paraId="1C0E2099" w14:textId="77777777" w:rsidR="00582D4C" w:rsidRPr="006963C4" w:rsidRDefault="00582D4C"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p>
    <w:p w14:paraId="65054CF8" w14:textId="77777777" w:rsidR="00582D4C" w:rsidRPr="006963C4" w:rsidRDefault="00582D4C"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p>
    <w:p w14:paraId="1766B990" w14:textId="77777777" w:rsidR="00582D4C" w:rsidRPr="006963C4" w:rsidRDefault="00582D4C"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p>
    <w:p w14:paraId="5AE97944" w14:textId="4A180CEB" w:rsidR="00582D4C" w:rsidRPr="006963C4" w:rsidRDefault="00BA6D5B" w:rsidP="004C2A4B">
      <w:pPr>
        <w:shd w:val="clear" w:color="auto" w:fill="FFFFFF"/>
        <w:spacing w:after="0" w:line="480" w:lineRule="auto"/>
        <w:jc w:val="center"/>
        <w:outlineLvl w:val="3"/>
        <w:rPr>
          <w:rFonts w:ascii="Times New Roman" w:eastAsia="Times New Roman" w:hAnsi="Times New Roman" w:cs="Times New Roman"/>
          <w:b/>
          <w:bCs/>
          <w:color w:val="000000" w:themeColor="text1"/>
          <w:sz w:val="24"/>
          <w:szCs w:val="24"/>
        </w:rPr>
      </w:pPr>
      <w:r w:rsidRPr="006963C4">
        <w:rPr>
          <w:rFonts w:ascii="Times New Roman" w:eastAsia="Times New Roman" w:hAnsi="Times New Roman" w:cs="Times New Roman"/>
          <w:b/>
          <w:bCs/>
          <w:color w:val="000000" w:themeColor="text1"/>
          <w:sz w:val="24"/>
          <w:szCs w:val="24"/>
        </w:rPr>
        <w:t xml:space="preserve">Risk Management </w:t>
      </w:r>
    </w:p>
    <w:p w14:paraId="49DE0922" w14:textId="77777777" w:rsidR="00582D4C" w:rsidRPr="006963C4" w:rsidRDefault="00BA6D5B"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r w:rsidRPr="006963C4">
        <w:rPr>
          <w:rFonts w:ascii="Times New Roman" w:eastAsia="Times New Roman" w:hAnsi="Times New Roman" w:cs="Times New Roman"/>
          <w:bCs/>
          <w:color w:val="000000" w:themeColor="text1"/>
          <w:sz w:val="24"/>
          <w:szCs w:val="24"/>
        </w:rPr>
        <w:t>Student’s Name:</w:t>
      </w:r>
    </w:p>
    <w:p w14:paraId="6611389D" w14:textId="77777777" w:rsidR="00582D4C" w:rsidRPr="006963C4" w:rsidRDefault="00BA6D5B"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r w:rsidRPr="006963C4">
        <w:rPr>
          <w:rFonts w:ascii="Times New Roman" w:eastAsia="Times New Roman" w:hAnsi="Times New Roman" w:cs="Times New Roman"/>
          <w:bCs/>
          <w:color w:val="000000" w:themeColor="text1"/>
          <w:sz w:val="24"/>
          <w:szCs w:val="24"/>
        </w:rPr>
        <w:t>Institutional Affiliation:</w:t>
      </w:r>
    </w:p>
    <w:p w14:paraId="3DB5C204" w14:textId="77777777" w:rsidR="001418F7" w:rsidRPr="006963C4" w:rsidRDefault="00BA6D5B"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r w:rsidRPr="006963C4">
        <w:rPr>
          <w:rFonts w:ascii="Times New Roman" w:eastAsia="Times New Roman" w:hAnsi="Times New Roman" w:cs="Times New Roman"/>
          <w:bCs/>
          <w:color w:val="000000" w:themeColor="text1"/>
          <w:sz w:val="24"/>
          <w:szCs w:val="24"/>
        </w:rPr>
        <w:t>Course:</w:t>
      </w:r>
    </w:p>
    <w:p w14:paraId="00E0EB46" w14:textId="77777777" w:rsidR="001418F7" w:rsidRPr="006963C4" w:rsidRDefault="00BA6D5B"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r w:rsidRPr="006963C4">
        <w:rPr>
          <w:rFonts w:ascii="Times New Roman" w:eastAsia="Times New Roman" w:hAnsi="Times New Roman" w:cs="Times New Roman"/>
          <w:bCs/>
          <w:color w:val="000000" w:themeColor="text1"/>
          <w:sz w:val="24"/>
          <w:szCs w:val="24"/>
        </w:rPr>
        <w:t>Tutor:</w:t>
      </w:r>
    </w:p>
    <w:p w14:paraId="4FAE8B69" w14:textId="77777777" w:rsidR="001418F7" w:rsidRPr="006963C4" w:rsidRDefault="00BA6D5B" w:rsidP="004C2A4B">
      <w:pPr>
        <w:shd w:val="clear" w:color="auto" w:fill="FFFFFF"/>
        <w:spacing w:after="0" w:line="480" w:lineRule="auto"/>
        <w:jc w:val="center"/>
        <w:outlineLvl w:val="3"/>
        <w:rPr>
          <w:rFonts w:ascii="Times New Roman" w:eastAsia="Times New Roman" w:hAnsi="Times New Roman" w:cs="Times New Roman"/>
          <w:bCs/>
          <w:color w:val="000000" w:themeColor="text1"/>
          <w:sz w:val="24"/>
          <w:szCs w:val="24"/>
        </w:rPr>
      </w:pPr>
      <w:r w:rsidRPr="006963C4">
        <w:rPr>
          <w:rFonts w:ascii="Times New Roman" w:eastAsia="Times New Roman" w:hAnsi="Times New Roman" w:cs="Times New Roman"/>
          <w:bCs/>
          <w:color w:val="000000" w:themeColor="text1"/>
          <w:sz w:val="24"/>
          <w:szCs w:val="24"/>
        </w:rPr>
        <w:t>Date:</w:t>
      </w:r>
    </w:p>
    <w:p w14:paraId="762710B6" w14:textId="77777777" w:rsidR="00582D4C" w:rsidRPr="006963C4" w:rsidRDefault="00582D4C" w:rsidP="004C2A4B">
      <w:pPr>
        <w:shd w:val="clear" w:color="auto" w:fill="FFFFFF"/>
        <w:spacing w:after="0" w:line="480" w:lineRule="auto"/>
        <w:outlineLvl w:val="3"/>
        <w:rPr>
          <w:rFonts w:ascii="Times New Roman" w:eastAsia="Times New Roman" w:hAnsi="Times New Roman" w:cs="Times New Roman"/>
          <w:b/>
          <w:bCs/>
          <w:color w:val="000000" w:themeColor="text1"/>
          <w:sz w:val="24"/>
          <w:szCs w:val="24"/>
        </w:rPr>
      </w:pPr>
    </w:p>
    <w:p w14:paraId="53B90C0E" w14:textId="77777777" w:rsidR="00582D4C" w:rsidRPr="006963C4" w:rsidRDefault="00582D4C" w:rsidP="004C2A4B">
      <w:pPr>
        <w:shd w:val="clear" w:color="auto" w:fill="FFFFFF"/>
        <w:spacing w:after="0" w:line="480" w:lineRule="auto"/>
        <w:outlineLvl w:val="3"/>
        <w:rPr>
          <w:rFonts w:ascii="Times New Roman" w:eastAsia="Times New Roman" w:hAnsi="Times New Roman" w:cs="Times New Roman"/>
          <w:b/>
          <w:bCs/>
          <w:color w:val="000000" w:themeColor="text1"/>
          <w:sz w:val="24"/>
          <w:szCs w:val="24"/>
        </w:rPr>
      </w:pPr>
    </w:p>
    <w:p w14:paraId="7D104B53" w14:textId="77777777" w:rsidR="00582D4C" w:rsidRPr="006963C4" w:rsidRDefault="00582D4C" w:rsidP="004C2A4B">
      <w:pPr>
        <w:shd w:val="clear" w:color="auto" w:fill="FFFFFF"/>
        <w:spacing w:after="0" w:line="480" w:lineRule="auto"/>
        <w:outlineLvl w:val="3"/>
        <w:rPr>
          <w:rFonts w:ascii="Times New Roman" w:eastAsia="Times New Roman" w:hAnsi="Times New Roman" w:cs="Times New Roman"/>
          <w:b/>
          <w:bCs/>
          <w:color w:val="000000" w:themeColor="text1"/>
          <w:sz w:val="24"/>
          <w:szCs w:val="24"/>
        </w:rPr>
      </w:pPr>
    </w:p>
    <w:p w14:paraId="7526B1F9" w14:textId="77777777" w:rsidR="00582D4C" w:rsidRPr="006963C4" w:rsidRDefault="00582D4C" w:rsidP="004C2A4B">
      <w:pPr>
        <w:shd w:val="clear" w:color="auto" w:fill="FFFFFF"/>
        <w:spacing w:after="0" w:line="480" w:lineRule="auto"/>
        <w:outlineLvl w:val="3"/>
        <w:rPr>
          <w:rFonts w:ascii="Times New Roman" w:eastAsia="Times New Roman" w:hAnsi="Times New Roman" w:cs="Times New Roman"/>
          <w:b/>
          <w:bCs/>
          <w:color w:val="000000" w:themeColor="text1"/>
          <w:sz w:val="24"/>
          <w:szCs w:val="24"/>
        </w:rPr>
      </w:pPr>
    </w:p>
    <w:p w14:paraId="6886A35A" w14:textId="77777777" w:rsidR="00582D4C" w:rsidRPr="006963C4" w:rsidRDefault="00582D4C" w:rsidP="004C2A4B">
      <w:pPr>
        <w:shd w:val="clear" w:color="auto" w:fill="FFFFFF"/>
        <w:spacing w:after="0" w:line="480" w:lineRule="auto"/>
        <w:outlineLvl w:val="3"/>
        <w:rPr>
          <w:rFonts w:ascii="Times New Roman" w:eastAsia="Times New Roman" w:hAnsi="Times New Roman" w:cs="Times New Roman"/>
          <w:b/>
          <w:bCs/>
          <w:color w:val="000000" w:themeColor="text1"/>
          <w:sz w:val="24"/>
          <w:szCs w:val="24"/>
        </w:rPr>
      </w:pPr>
    </w:p>
    <w:p w14:paraId="1035A451" w14:textId="77777777" w:rsidR="00582D4C" w:rsidRPr="006963C4" w:rsidRDefault="00582D4C" w:rsidP="004C2A4B">
      <w:pPr>
        <w:shd w:val="clear" w:color="auto" w:fill="FFFFFF"/>
        <w:spacing w:after="0" w:line="480" w:lineRule="auto"/>
        <w:outlineLvl w:val="3"/>
        <w:rPr>
          <w:rFonts w:ascii="Times New Roman" w:eastAsia="Times New Roman" w:hAnsi="Times New Roman" w:cs="Times New Roman"/>
          <w:b/>
          <w:bCs/>
          <w:color w:val="000000" w:themeColor="text1"/>
          <w:sz w:val="24"/>
          <w:szCs w:val="24"/>
        </w:rPr>
      </w:pPr>
    </w:p>
    <w:p w14:paraId="74ED6B20" w14:textId="77777777" w:rsidR="00582D4C" w:rsidRPr="006963C4" w:rsidRDefault="00582D4C" w:rsidP="004C2A4B">
      <w:pPr>
        <w:shd w:val="clear" w:color="auto" w:fill="FFFFFF"/>
        <w:spacing w:after="0" w:line="480" w:lineRule="auto"/>
        <w:outlineLvl w:val="3"/>
        <w:rPr>
          <w:rFonts w:ascii="Times New Roman" w:eastAsia="Times New Roman" w:hAnsi="Times New Roman" w:cs="Times New Roman"/>
          <w:b/>
          <w:bCs/>
          <w:color w:val="000000" w:themeColor="text1"/>
          <w:sz w:val="24"/>
          <w:szCs w:val="24"/>
        </w:rPr>
      </w:pPr>
    </w:p>
    <w:p w14:paraId="53339133" w14:textId="77777777" w:rsidR="00582D4C" w:rsidRPr="006963C4" w:rsidRDefault="00582D4C" w:rsidP="004C2A4B">
      <w:pPr>
        <w:shd w:val="clear" w:color="auto" w:fill="FFFFFF"/>
        <w:spacing w:after="0" w:line="480" w:lineRule="auto"/>
        <w:outlineLvl w:val="3"/>
        <w:rPr>
          <w:rFonts w:ascii="Times New Roman" w:eastAsia="Times New Roman" w:hAnsi="Times New Roman" w:cs="Times New Roman"/>
          <w:b/>
          <w:bCs/>
          <w:color w:val="000000" w:themeColor="text1"/>
          <w:sz w:val="24"/>
          <w:szCs w:val="24"/>
        </w:rPr>
      </w:pPr>
    </w:p>
    <w:p w14:paraId="0007FFB5" w14:textId="3FCAE9F8" w:rsidR="009A28DC" w:rsidRPr="006963C4" w:rsidRDefault="00BA6D5B" w:rsidP="00394846">
      <w:pPr>
        <w:pStyle w:val="Heading1"/>
        <w:spacing w:line="480" w:lineRule="auto"/>
        <w:jc w:val="center"/>
        <w:rPr>
          <w:rFonts w:ascii="Times New Roman" w:eastAsia="Times New Roman" w:hAnsi="Times New Roman" w:cs="Times New Roman"/>
          <w:b/>
          <w:bCs/>
          <w:color w:val="000000" w:themeColor="text1"/>
          <w:sz w:val="24"/>
          <w:szCs w:val="24"/>
        </w:rPr>
      </w:pPr>
      <w:bookmarkStart w:id="0" w:name="_Toc82431215"/>
      <w:r w:rsidRPr="006963C4">
        <w:rPr>
          <w:rFonts w:ascii="Times New Roman" w:eastAsia="Times New Roman" w:hAnsi="Times New Roman" w:cs="Times New Roman"/>
          <w:b/>
          <w:bCs/>
          <w:color w:val="000000" w:themeColor="text1"/>
          <w:sz w:val="24"/>
          <w:szCs w:val="24"/>
        </w:rPr>
        <w:lastRenderedPageBreak/>
        <w:t>Abstract</w:t>
      </w:r>
      <w:bookmarkEnd w:id="0"/>
    </w:p>
    <w:p w14:paraId="5DE69A32" w14:textId="2C190186" w:rsidR="009A28DC" w:rsidRPr="006963C4" w:rsidRDefault="00BA6D5B"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r w:rsidRPr="006963C4">
        <w:rPr>
          <w:rFonts w:ascii="Times New Roman" w:eastAsia="Times New Roman" w:hAnsi="Times New Roman" w:cs="Times New Roman"/>
          <w:color w:val="000000" w:themeColor="text1"/>
          <w:sz w:val="24"/>
          <w:szCs w:val="24"/>
        </w:rPr>
        <w:t xml:space="preserve">Risk management refers to the </w:t>
      </w:r>
      <w:r w:rsidR="00487D86" w:rsidRPr="006963C4">
        <w:rPr>
          <w:rFonts w:ascii="Times New Roman" w:eastAsia="Times New Roman" w:hAnsi="Times New Roman" w:cs="Times New Roman"/>
          <w:color w:val="000000" w:themeColor="text1"/>
          <w:sz w:val="24"/>
          <w:szCs w:val="24"/>
        </w:rPr>
        <w:t>process, which</w:t>
      </w:r>
      <w:r w:rsidRPr="006963C4">
        <w:rPr>
          <w:rFonts w:ascii="Times New Roman" w:eastAsia="Times New Roman" w:hAnsi="Times New Roman" w:cs="Times New Roman"/>
          <w:color w:val="000000" w:themeColor="text1"/>
          <w:sz w:val="24"/>
          <w:szCs w:val="24"/>
        </w:rPr>
        <w:t xml:space="preserve"> an organization undertakes, in the identification, assessment, and control of threats that may affect an organization’s earnings and capital. The purpose of this paper is to analyze risk management concepts as ap</w:t>
      </w:r>
      <w:r w:rsidRPr="006963C4">
        <w:rPr>
          <w:rFonts w:ascii="Times New Roman" w:eastAsia="Times New Roman" w:hAnsi="Times New Roman" w:cs="Times New Roman"/>
          <w:color w:val="000000" w:themeColor="text1"/>
          <w:sz w:val="24"/>
          <w:szCs w:val="24"/>
        </w:rPr>
        <w:t xml:space="preserve">plicable to a particular organization. </w:t>
      </w:r>
      <w:r w:rsidR="00D71BDA" w:rsidRPr="006963C4">
        <w:rPr>
          <w:rFonts w:ascii="Times New Roman" w:eastAsia="Times New Roman" w:hAnsi="Times New Roman" w:cs="Times New Roman"/>
          <w:color w:val="000000" w:themeColor="text1"/>
          <w:sz w:val="24"/>
          <w:szCs w:val="24"/>
        </w:rPr>
        <w:t>The organization that will be focused on is Coca-Cola. The paper will begin by analyzing the background and significance of the study. Justification will be provided through the analysis of the different types of risk</w:t>
      </w:r>
      <w:r w:rsidR="00F34E6C" w:rsidRPr="006963C4">
        <w:rPr>
          <w:rFonts w:ascii="Times New Roman" w:eastAsia="Times New Roman" w:hAnsi="Times New Roman" w:cs="Times New Roman"/>
          <w:color w:val="000000" w:themeColor="text1"/>
          <w:sz w:val="24"/>
          <w:szCs w:val="24"/>
        </w:rPr>
        <w:t xml:space="preserve"> and </w:t>
      </w:r>
      <w:r w:rsidR="00D71BDA" w:rsidRPr="006963C4">
        <w:rPr>
          <w:rFonts w:ascii="Times New Roman" w:eastAsia="Times New Roman" w:hAnsi="Times New Roman" w:cs="Times New Roman"/>
          <w:color w:val="000000" w:themeColor="text1"/>
          <w:sz w:val="24"/>
          <w:szCs w:val="24"/>
        </w:rPr>
        <w:t xml:space="preserve">benefits of risk management. The second part of the paper will provide discussion, implications, and recommendations. Different areas will be covered under this section including risk identification techniques, challenges of risk management, </w:t>
      </w:r>
      <w:r w:rsidR="00F34E6C" w:rsidRPr="006963C4">
        <w:rPr>
          <w:rFonts w:ascii="Times New Roman" w:eastAsia="Times New Roman" w:hAnsi="Times New Roman" w:cs="Times New Roman"/>
          <w:color w:val="000000" w:themeColor="text1"/>
          <w:sz w:val="24"/>
          <w:szCs w:val="24"/>
        </w:rPr>
        <w:t xml:space="preserve">perception of risk management in organizations, </w:t>
      </w:r>
      <w:r w:rsidR="00D71BDA" w:rsidRPr="006963C4">
        <w:rPr>
          <w:rFonts w:ascii="Times New Roman" w:eastAsia="Times New Roman" w:hAnsi="Times New Roman" w:cs="Times New Roman"/>
          <w:color w:val="000000" w:themeColor="text1"/>
          <w:sz w:val="24"/>
          <w:szCs w:val="24"/>
        </w:rPr>
        <w:t xml:space="preserve">and the risk assessment process. </w:t>
      </w:r>
    </w:p>
    <w:p w14:paraId="388F1952" w14:textId="64CB2226"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5FE9F0F5" w14:textId="2CCDC916"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6DA821EA" w14:textId="6629EE70"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71AD3632" w14:textId="1D051181"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667D46B8" w14:textId="6F0EFE45"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2D3D9FD1" w14:textId="3028ED6B"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2D28E934" w14:textId="158746BC"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01B161C8" w14:textId="0D00F413"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78A03C24" w14:textId="36302D9A"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7152334D" w14:textId="79870050"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4B23FA44" w14:textId="3E44F0A0"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75CFEF81" w14:textId="45242FB5"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5931E883" w14:textId="6AB1DE53" w:rsidR="00796724" w:rsidRPr="006963C4" w:rsidRDefault="00796724"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sdt>
      <w:sdtPr>
        <w:rPr>
          <w:rFonts w:ascii="Times New Roman" w:eastAsiaTheme="minorHAnsi" w:hAnsi="Times New Roman" w:cs="Times New Roman"/>
          <w:color w:val="000000" w:themeColor="text1"/>
          <w:sz w:val="24"/>
          <w:szCs w:val="24"/>
        </w:rPr>
        <w:id w:val="-1514450106"/>
        <w:docPartObj>
          <w:docPartGallery w:val="Table of Contents"/>
          <w:docPartUnique/>
        </w:docPartObj>
      </w:sdtPr>
      <w:sdtEndPr>
        <w:rPr>
          <w:b/>
          <w:bCs/>
          <w:noProof/>
        </w:rPr>
      </w:sdtEndPr>
      <w:sdtContent>
        <w:p w14:paraId="45D7F858" w14:textId="3B13CC90" w:rsidR="00796724" w:rsidRPr="006963C4" w:rsidRDefault="00BA6D5B" w:rsidP="00796724">
          <w:pPr>
            <w:pStyle w:val="TOCHeading"/>
            <w:spacing w:line="240" w:lineRule="auto"/>
            <w:jc w:val="center"/>
            <w:rPr>
              <w:rFonts w:ascii="Times New Roman" w:hAnsi="Times New Roman" w:cs="Times New Roman"/>
              <w:b/>
              <w:bCs/>
              <w:color w:val="000000" w:themeColor="text1"/>
              <w:sz w:val="24"/>
              <w:szCs w:val="24"/>
            </w:rPr>
          </w:pPr>
          <w:r w:rsidRPr="006963C4">
            <w:rPr>
              <w:rFonts w:ascii="Times New Roman" w:hAnsi="Times New Roman" w:cs="Times New Roman"/>
              <w:b/>
              <w:bCs/>
              <w:color w:val="000000" w:themeColor="text1"/>
              <w:sz w:val="24"/>
              <w:szCs w:val="24"/>
            </w:rPr>
            <w:t>Table of Contents</w:t>
          </w:r>
        </w:p>
        <w:p w14:paraId="446104BE" w14:textId="6308AD57" w:rsidR="006963C4" w:rsidRDefault="00BA6D5B">
          <w:pPr>
            <w:pStyle w:val="TOC1"/>
            <w:tabs>
              <w:tab w:val="right" w:leader="dot" w:pos="9350"/>
            </w:tabs>
            <w:rPr>
              <w:rFonts w:eastAsiaTheme="minorEastAsia"/>
              <w:noProof/>
              <w:lang w:val="en-GB" w:eastAsia="en-GB"/>
            </w:rPr>
          </w:pPr>
          <w:r w:rsidRPr="006963C4">
            <w:rPr>
              <w:rFonts w:ascii="Times New Roman" w:hAnsi="Times New Roman" w:cs="Times New Roman"/>
              <w:color w:val="000000" w:themeColor="text1"/>
              <w:sz w:val="24"/>
              <w:szCs w:val="24"/>
            </w:rPr>
            <w:fldChar w:fldCharType="begin"/>
          </w:r>
          <w:r w:rsidRPr="006963C4">
            <w:rPr>
              <w:rFonts w:ascii="Times New Roman" w:hAnsi="Times New Roman" w:cs="Times New Roman"/>
              <w:color w:val="000000" w:themeColor="text1"/>
              <w:sz w:val="24"/>
              <w:szCs w:val="24"/>
            </w:rPr>
            <w:instrText xml:space="preserve"> TOC \o "1-3" \h \z \u </w:instrText>
          </w:r>
          <w:r w:rsidRPr="006963C4">
            <w:rPr>
              <w:rFonts w:ascii="Times New Roman" w:hAnsi="Times New Roman" w:cs="Times New Roman"/>
              <w:color w:val="000000" w:themeColor="text1"/>
              <w:sz w:val="24"/>
              <w:szCs w:val="24"/>
            </w:rPr>
            <w:fldChar w:fldCharType="separate"/>
          </w:r>
          <w:hyperlink w:anchor="_Toc82431215" w:history="1">
            <w:r w:rsidRPr="00B81F12">
              <w:rPr>
                <w:rStyle w:val="Hyperlink"/>
                <w:rFonts w:ascii="Times New Roman" w:eastAsia="Times New Roman" w:hAnsi="Times New Roman" w:cs="Times New Roman"/>
                <w:b/>
                <w:bCs/>
                <w:noProof/>
              </w:rPr>
              <w:t>Abstract</w:t>
            </w:r>
            <w:r>
              <w:rPr>
                <w:noProof/>
                <w:webHidden/>
              </w:rPr>
              <w:tab/>
            </w:r>
            <w:r>
              <w:rPr>
                <w:noProof/>
                <w:webHidden/>
              </w:rPr>
              <w:fldChar w:fldCharType="begin"/>
            </w:r>
            <w:r>
              <w:rPr>
                <w:noProof/>
                <w:webHidden/>
              </w:rPr>
              <w:instrText xml:space="preserve"> PAGEREF _Toc82431215 \h </w:instrText>
            </w:r>
            <w:r>
              <w:rPr>
                <w:noProof/>
                <w:webHidden/>
              </w:rPr>
            </w:r>
            <w:r>
              <w:rPr>
                <w:noProof/>
                <w:webHidden/>
              </w:rPr>
              <w:fldChar w:fldCharType="separate"/>
            </w:r>
            <w:r>
              <w:rPr>
                <w:noProof/>
                <w:webHidden/>
              </w:rPr>
              <w:t>2</w:t>
            </w:r>
            <w:r>
              <w:rPr>
                <w:noProof/>
                <w:webHidden/>
              </w:rPr>
              <w:fldChar w:fldCharType="end"/>
            </w:r>
          </w:hyperlink>
        </w:p>
        <w:p w14:paraId="58FFBFD1" w14:textId="7858EDA9" w:rsidR="006963C4" w:rsidRDefault="00BA6D5B">
          <w:pPr>
            <w:pStyle w:val="TOC1"/>
            <w:tabs>
              <w:tab w:val="right" w:leader="dot" w:pos="9350"/>
            </w:tabs>
            <w:rPr>
              <w:rFonts w:eastAsiaTheme="minorEastAsia"/>
              <w:noProof/>
              <w:lang w:val="en-GB" w:eastAsia="en-GB"/>
            </w:rPr>
          </w:pPr>
          <w:hyperlink w:anchor="_Toc82431216" w:history="1">
            <w:r w:rsidRPr="00B81F12">
              <w:rPr>
                <w:rStyle w:val="Hyperlink"/>
                <w:rFonts w:ascii="Times New Roman" w:eastAsia="Times New Roman" w:hAnsi="Times New Roman" w:cs="Times New Roman"/>
                <w:b/>
                <w:bCs/>
                <w:noProof/>
              </w:rPr>
              <w:t>Risk Management</w:t>
            </w:r>
            <w:r>
              <w:rPr>
                <w:noProof/>
                <w:webHidden/>
              </w:rPr>
              <w:tab/>
            </w:r>
            <w:r>
              <w:rPr>
                <w:noProof/>
                <w:webHidden/>
              </w:rPr>
              <w:fldChar w:fldCharType="begin"/>
            </w:r>
            <w:r>
              <w:rPr>
                <w:noProof/>
                <w:webHidden/>
              </w:rPr>
              <w:instrText xml:space="preserve"> PAGEREF _Toc82431216 \h </w:instrText>
            </w:r>
            <w:r>
              <w:rPr>
                <w:noProof/>
                <w:webHidden/>
              </w:rPr>
            </w:r>
            <w:r>
              <w:rPr>
                <w:noProof/>
                <w:webHidden/>
              </w:rPr>
              <w:fldChar w:fldCharType="separate"/>
            </w:r>
            <w:r>
              <w:rPr>
                <w:noProof/>
                <w:webHidden/>
              </w:rPr>
              <w:t>4</w:t>
            </w:r>
            <w:r>
              <w:rPr>
                <w:noProof/>
                <w:webHidden/>
              </w:rPr>
              <w:fldChar w:fldCharType="end"/>
            </w:r>
          </w:hyperlink>
        </w:p>
        <w:p w14:paraId="666EAA1D" w14:textId="0CC2A7E7" w:rsidR="006963C4" w:rsidRDefault="00BA6D5B">
          <w:pPr>
            <w:pStyle w:val="TOC1"/>
            <w:tabs>
              <w:tab w:val="right" w:leader="dot" w:pos="9350"/>
            </w:tabs>
            <w:rPr>
              <w:rFonts w:eastAsiaTheme="minorEastAsia"/>
              <w:noProof/>
              <w:lang w:val="en-GB" w:eastAsia="en-GB"/>
            </w:rPr>
          </w:pPr>
          <w:hyperlink w:anchor="_Toc82431217" w:history="1">
            <w:r w:rsidRPr="00B81F12">
              <w:rPr>
                <w:rStyle w:val="Hyperlink"/>
                <w:rFonts w:ascii="Times New Roman" w:eastAsia="Times New Roman" w:hAnsi="Times New Roman" w:cs="Times New Roman"/>
                <w:b/>
                <w:bCs/>
                <w:noProof/>
              </w:rPr>
              <w:t>Background and Significance</w:t>
            </w:r>
            <w:r>
              <w:rPr>
                <w:noProof/>
                <w:webHidden/>
              </w:rPr>
              <w:tab/>
            </w:r>
            <w:r>
              <w:rPr>
                <w:noProof/>
                <w:webHidden/>
              </w:rPr>
              <w:fldChar w:fldCharType="begin"/>
            </w:r>
            <w:r>
              <w:rPr>
                <w:noProof/>
                <w:webHidden/>
              </w:rPr>
              <w:instrText xml:space="preserve"> PAGEREF _Toc82431217 \h </w:instrText>
            </w:r>
            <w:r>
              <w:rPr>
                <w:noProof/>
                <w:webHidden/>
              </w:rPr>
            </w:r>
            <w:r>
              <w:rPr>
                <w:noProof/>
                <w:webHidden/>
              </w:rPr>
              <w:fldChar w:fldCharType="separate"/>
            </w:r>
            <w:r>
              <w:rPr>
                <w:noProof/>
                <w:webHidden/>
              </w:rPr>
              <w:t>4</w:t>
            </w:r>
            <w:r>
              <w:rPr>
                <w:noProof/>
                <w:webHidden/>
              </w:rPr>
              <w:fldChar w:fldCharType="end"/>
            </w:r>
          </w:hyperlink>
        </w:p>
        <w:p w14:paraId="3E80F7AC" w14:textId="3063F7AF" w:rsidR="006963C4" w:rsidRDefault="00BA6D5B">
          <w:pPr>
            <w:pStyle w:val="TOC2"/>
            <w:tabs>
              <w:tab w:val="right" w:leader="dot" w:pos="9350"/>
            </w:tabs>
            <w:rPr>
              <w:rFonts w:eastAsiaTheme="minorEastAsia"/>
              <w:noProof/>
              <w:lang w:val="en-GB" w:eastAsia="en-GB"/>
            </w:rPr>
          </w:pPr>
          <w:hyperlink w:anchor="_Toc82431218" w:history="1">
            <w:r w:rsidRPr="00B81F12">
              <w:rPr>
                <w:rStyle w:val="Hyperlink"/>
                <w:rFonts w:ascii="Times New Roman" w:hAnsi="Times New Roman" w:cs="Times New Roman"/>
                <w:b/>
                <w:bCs/>
                <w:noProof/>
              </w:rPr>
              <w:t xml:space="preserve">Types </w:t>
            </w:r>
            <w:r w:rsidRPr="00B81F12">
              <w:rPr>
                <w:rStyle w:val="Hyperlink"/>
                <w:rFonts w:ascii="Times New Roman" w:hAnsi="Times New Roman" w:cs="Times New Roman"/>
                <w:b/>
                <w:bCs/>
                <w:noProof/>
              </w:rPr>
              <w:t>of Risks</w:t>
            </w:r>
            <w:r>
              <w:rPr>
                <w:noProof/>
                <w:webHidden/>
              </w:rPr>
              <w:tab/>
            </w:r>
            <w:r>
              <w:rPr>
                <w:noProof/>
                <w:webHidden/>
              </w:rPr>
              <w:fldChar w:fldCharType="begin"/>
            </w:r>
            <w:r>
              <w:rPr>
                <w:noProof/>
                <w:webHidden/>
              </w:rPr>
              <w:instrText xml:space="preserve"> PAGEREF _Toc82431218 \h </w:instrText>
            </w:r>
            <w:r>
              <w:rPr>
                <w:noProof/>
                <w:webHidden/>
              </w:rPr>
            </w:r>
            <w:r>
              <w:rPr>
                <w:noProof/>
                <w:webHidden/>
              </w:rPr>
              <w:fldChar w:fldCharType="separate"/>
            </w:r>
            <w:r>
              <w:rPr>
                <w:noProof/>
                <w:webHidden/>
              </w:rPr>
              <w:t>4</w:t>
            </w:r>
            <w:r>
              <w:rPr>
                <w:noProof/>
                <w:webHidden/>
              </w:rPr>
              <w:fldChar w:fldCharType="end"/>
            </w:r>
          </w:hyperlink>
        </w:p>
        <w:p w14:paraId="74AA52DB" w14:textId="69714027" w:rsidR="006963C4" w:rsidRDefault="00BA6D5B">
          <w:pPr>
            <w:pStyle w:val="TOC2"/>
            <w:tabs>
              <w:tab w:val="right" w:leader="dot" w:pos="9350"/>
            </w:tabs>
            <w:rPr>
              <w:rFonts w:eastAsiaTheme="minorEastAsia"/>
              <w:noProof/>
              <w:lang w:val="en-GB" w:eastAsia="en-GB"/>
            </w:rPr>
          </w:pPr>
          <w:hyperlink w:anchor="_Toc82431219" w:history="1">
            <w:r w:rsidRPr="00B81F12">
              <w:rPr>
                <w:rStyle w:val="Hyperlink"/>
                <w:rFonts w:ascii="Times New Roman" w:hAnsi="Times New Roman" w:cs="Times New Roman"/>
                <w:b/>
                <w:bCs/>
                <w:noProof/>
              </w:rPr>
              <w:t>Benefits of Risk Management</w:t>
            </w:r>
            <w:r>
              <w:rPr>
                <w:noProof/>
                <w:webHidden/>
              </w:rPr>
              <w:tab/>
            </w:r>
            <w:r>
              <w:rPr>
                <w:noProof/>
                <w:webHidden/>
              </w:rPr>
              <w:fldChar w:fldCharType="begin"/>
            </w:r>
            <w:r>
              <w:rPr>
                <w:noProof/>
                <w:webHidden/>
              </w:rPr>
              <w:instrText xml:space="preserve"> PAGEREF _Toc82431219 \h </w:instrText>
            </w:r>
            <w:r>
              <w:rPr>
                <w:noProof/>
                <w:webHidden/>
              </w:rPr>
            </w:r>
            <w:r>
              <w:rPr>
                <w:noProof/>
                <w:webHidden/>
              </w:rPr>
              <w:fldChar w:fldCharType="separate"/>
            </w:r>
            <w:r>
              <w:rPr>
                <w:noProof/>
                <w:webHidden/>
              </w:rPr>
              <w:t>5</w:t>
            </w:r>
            <w:r>
              <w:rPr>
                <w:noProof/>
                <w:webHidden/>
              </w:rPr>
              <w:fldChar w:fldCharType="end"/>
            </w:r>
          </w:hyperlink>
        </w:p>
        <w:p w14:paraId="45397F70" w14:textId="2A2AEB24" w:rsidR="006963C4" w:rsidRDefault="00BA6D5B">
          <w:pPr>
            <w:pStyle w:val="TOC1"/>
            <w:tabs>
              <w:tab w:val="right" w:leader="dot" w:pos="9350"/>
            </w:tabs>
            <w:rPr>
              <w:rFonts w:eastAsiaTheme="minorEastAsia"/>
              <w:noProof/>
              <w:lang w:val="en-GB" w:eastAsia="en-GB"/>
            </w:rPr>
          </w:pPr>
          <w:hyperlink w:anchor="_Toc82431220" w:history="1">
            <w:r w:rsidRPr="00B81F12">
              <w:rPr>
                <w:rStyle w:val="Hyperlink"/>
                <w:rFonts w:ascii="Times New Roman" w:hAnsi="Times New Roman" w:cs="Times New Roman"/>
                <w:b/>
                <w:bCs/>
                <w:noProof/>
              </w:rPr>
              <w:t>Discussion, Implications, and Recommendations</w:t>
            </w:r>
            <w:r>
              <w:rPr>
                <w:noProof/>
                <w:webHidden/>
              </w:rPr>
              <w:tab/>
            </w:r>
            <w:r>
              <w:rPr>
                <w:noProof/>
                <w:webHidden/>
              </w:rPr>
              <w:fldChar w:fldCharType="begin"/>
            </w:r>
            <w:r>
              <w:rPr>
                <w:noProof/>
                <w:webHidden/>
              </w:rPr>
              <w:instrText xml:space="preserve"> PAGEREF _Toc82431220 \h </w:instrText>
            </w:r>
            <w:r>
              <w:rPr>
                <w:noProof/>
                <w:webHidden/>
              </w:rPr>
            </w:r>
            <w:r>
              <w:rPr>
                <w:noProof/>
                <w:webHidden/>
              </w:rPr>
              <w:fldChar w:fldCharType="separate"/>
            </w:r>
            <w:r>
              <w:rPr>
                <w:noProof/>
                <w:webHidden/>
              </w:rPr>
              <w:t>6</w:t>
            </w:r>
            <w:r>
              <w:rPr>
                <w:noProof/>
                <w:webHidden/>
              </w:rPr>
              <w:fldChar w:fldCharType="end"/>
            </w:r>
          </w:hyperlink>
        </w:p>
        <w:p w14:paraId="49DACA79" w14:textId="7B6F10AD" w:rsidR="006963C4" w:rsidRDefault="00BA6D5B">
          <w:pPr>
            <w:pStyle w:val="TOC2"/>
            <w:tabs>
              <w:tab w:val="right" w:leader="dot" w:pos="9350"/>
            </w:tabs>
            <w:rPr>
              <w:rFonts w:eastAsiaTheme="minorEastAsia"/>
              <w:noProof/>
              <w:lang w:val="en-GB" w:eastAsia="en-GB"/>
            </w:rPr>
          </w:pPr>
          <w:hyperlink w:anchor="_Toc82431221" w:history="1">
            <w:r w:rsidRPr="00B81F12">
              <w:rPr>
                <w:rStyle w:val="Hyperlink"/>
                <w:rFonts w:ascii="Times New Roman" w:hAnsi="Times New Roman" w:cs="Times New Roman"/>
                <w:b/>
                <w:bCs/>
                <w:noProof/>
              </w:rPr>
              <w:t>Discussion</w:t>
            </w:r>
            <w:r>
              <w:rPr>
                <w:noProof/>
                <w:webHidden/>
              </w:rPr>
              <w:tab/>
            </w:r>
            <w:r>
              <w:rPr>
                <w:noProof/>
                <w:webHidden/>
              </w:rPr>
              <w:fldChar w:fldCharType="begin"/>
            </w:r>
            <w:r>
              <w:rPr>
                <w:noProof/>
                <w:webHidden/>
              </w:rPr>
              <w:instrText xml:space="preserve"> PAGEREF _Toc82431221 \h </w:instrText>
            </w:r>
            <w:r>
              <w:rPr>
                <w:noProof/>
                <w:webHidden/>
              </w:rPr>
            </w:r>
            <w:r>
              <w:rPr>
                <w:noProof/>
                <w:webHidden/>
              </w:rPr>
              <w:fldChar w:fldCharType="separate"/>
            </w:r>
            <w:r>
              <w:rPr>
                <w:noProof/>
                <w:webHidden/>
              </w:rPr>
              <w:t>6</w:t>
            </w:r>
            <w:r>
              <w:rPr>
                <w:noProof/>
                <w:webHidden/>
              </w:rPr>
              <w:fldChar w:fldCharType="end"/>
            </w:r>
          </w:hyperlink>
        </w:p>
        <w:p w14:paraId="6996552D" w14:textId="2F74F427" w:rsidR="006963C4" w:rsidRDefault="00BA6D5B">
          <w:pPr>
            <w:pStyle w:val="TOC2"/>
            <w:tabs>
              <w:tab w:val="right" w:leader="dot" w:pos="9350"/>
            </w:tabs>
            <w:rPr>
              <w:rFonts w:eastAsiaTheme="minorEastAsia"/>
              <w:noProof/>
              <w:lang w:val="en-GB" w:eastAsia="en-GB"/>
            </w:rPr>
          </w:pPr>
          <w:hyperlink w:anchor="_Toc82431222" w:history="1">
            <w:r w:rsidRPr="00B81F12">
              <w:rPr>
                <w:rStyle w:val="Hyperlink"/>
                <w:rFonts w:ascii="Times New Roman" w:hAnsi="Times New Roman" w:cs="Times New Roman"/>
                <w:b/>
                <w:bCs/>
                <w:noProof/>
              </w:rPr>
              <w:t>Implications</w:t>
            </w:r>
            <w:r>
              <w:rPr>
                <w:noProof/>
                <w:webHidden/>
              </w:rPr>
              <w:tab/>
            </w:r>
            <w:r>
              <w:rPr>
                <w:noProof/>
                <w:webHidden/>
              </w:rPr>
              <w:fldChar w:fldCharType="begin"/>
            </w:r>
            <w:r>
              <w:rPr>
                <w:noProof/>
                <w:webHidden/>
              </w:rPr>
              <w:instrText xml:space="preserve"> PAGEREF _Toc82431222 \h </w:instrText>
            </w:r>
            <w:r>
              <w:rPr>
                <w:noProof/>
                <w:webHidden/>
              </w:rPr>
            </w:r>
            <w:r>
              <w:rPr>
                <w:noProof/>
                <w:webHidden/>
              </w:rPr>
              <w:fldChar w:fldCharType="separate"/>
            </w:r>
            <w:r>
              <w:rPr>
                <w:noProof/>
                <w:webHidden/>
              </w:rPr>
              <w:t>7</w:t>
            </w:r>
            <w:r>
              <w:rPr>
                <w:noProof/>
                <w:webHidden/>
              </w:rPr>
              <w:fldChar w:fldCharType="end"/>
            </w:r>
          </w:hyperlink>
        </w:p>
        <w:p w14:paraId="474E9BA7" w14:textId="1AD257D4" w:rsidR="006963C4" w:rsidRDefault="00BA6D5B">
          <w:pPr>
            <w:pStyle w:val="TOC2"/>
            <w:tabs>
              <w:tab w:val="right" w:leader="dot" w:pos="9350"/>
            </w:tabs>
            <w:rPr>
              <w:rFonts w:eastAsiaTheme="minorEastAsia"/>
              <w:noProof/>
              <w:lang w:val="en-GB" w:eastAsia="en-GB"/>
            </w:rPr>
          </w:pPr>
          <w:hyperlink w:anchor="_Toc82431223" w:history="1">
            <w:r w:rsidRPr="00B81F12">
              <w:rPr>
                <w:rStyle w:val="Hyperlink"/>
                <w:rFonts w:ascii="Times New Roman" w:eastAsia="Times New Roman" w:hAnsi="Times New Roman" w:cs="Times New Roman"/>
                <w:b/>
                <w:bCs/>
                <w:noProof/>
              </w:rPr>
              <w:t>Recommendations</w:t>
            </w:r>
            <w:r>
              <w:rPr>
                <w:noProof/>
                <w:webHidden/>
              </w:rPr>
              <w:tab/>
            </w:r>
            <w:r>
              <w:rPr>
                <w:noProof/>
                <w:webHidden/>
              </w:rPr>
              <w:fldChar w:fldCharType="begin"/>
            </w:r>
            <w:r>
              <w:rPr>
                <w:noProof/>
                <w:webHidden/>
              </w:rPr>
              <w:instrText xml:space="preserve"> PAGEREF _Toc82431223 \h </w:instrText>
            </w:r>
            <w:r>
              <w:rPr>
                <w:noProof/>
                <w:webHidden/>
              </w:rPr>
            </w:r>
            <w:r>
              <w:rPr>
                <w:noProof/>
                <w:webHidden/>
              </w:rPr>
              <w:fldChar w:fldCharType="separate"/>
            </w:r>
            <w:r>
              <w:rPr>
                <w:noProof/>
                <w:webHidden/>
              </w:rPr>
              <w:t>8</w:t>
            </w:r>
            <w:r>
              <w:rPr>
                <w:noProof/>
                <w:webHidden/>
              </w:rPr>
              <w:fldChar w:fldCharType="end"/>
            </w:r>
          </w:hyperlink>
        </w:p>
        <w:p w14:paraId="2DB63C9F" w14:textId="249BB2B9" w:rsidR="006963C4" w:rsidRDefault="00BA6D5B">
          <w:pPr>
            <w:pStyle w:val="TOC1"/>
            <w:tabs>
              <w:tab w:val="right" w:leader="dot" w:pos="9350"/>
            </w:tabs>
            <w:rPr>
              <w:rFonts w:eastAsiaTheme="minorEastAsia"/>
              <w:noProof/>
              <w:lang w:val="en-GB" w:eastAsia="en-GB"/>
            </w:rPr>
          </w:pPr>
          <w:hyperlink w:anchor="_Toc82431224" w:history="1">
            <w:r w:rsidRPr="00B81F12">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w:instrText>
            </w:r>
            <w:r>
              <w:rPr>
                <w:noProof/>
                <w:webHidden/>
              </w:rPr>
              <w:instrText xml:space="preserve">F _Toc82431224 \h </w:instrText>
            </w:r>
            <w:r>
              <w:rPr>
                <w:noProof/>
                <w:webHidden/>
              </w:rPr>
            </w:r>
            <w:r>
              <w:rPr>
                <w:noProof/>
                <w:webHidden/>
              </w:rPr>
              <w:fldChar w:fldCharType="separate"/>
            </w:r>
            <w:r>
              <w:rPr>
                <w:noProof/>
                <w:webHidden/>
              </w:rPr>
              <w:t>9</w:t>
            </w:r>
            <w:r>
              <w:rPr>
                <w:noProof/>
                <w:webHidden/>
              </w:rPr>
              <w:fldChar w:fldCharType="end"/>
            </w:r>
          </w:hyperlink>
        </w:p>
        <w:p w14:paraId="095F2D5A" w14:textId="60129813" w:rsidR="00796724" w:rsidRPr="006963C4" w:rsidRDefault="00BA6D5B" w:rsidP="00796724">
          <w:pPr>
            <w:spacing w:line="240" w:lineRule="auto"/>
            <w:rPr>
              <w:rFonts w:ascii="Times New Roman" w:hAnsi="Times New Roman" w:cs="Times New Roman"/>
              <w:color w:val="000000" w:themeColor="text1"/>
              <w:sz w:val="24"/>
              <w:szCs w:val="24"/>
            </w:rPr>
          </w:pPr>
          <w:r w:rsidRPr="006963C4">
            <w:rPr>
              <w:rFonts w:ascii="Times New Roman" w:hAnsi="Times New Roman" w:cs="Times New Roman"/>
              <w:b/>
              <w:bCs/>
              <w:noProof/>
              <w:color w:val="000000" w:themeColor="text1"/>
              <w:sz w:val="24"/>
              <w:szCs w:val="24"/>
            </w:rPr>
            <w:fldChar w:fldCharType="end"/>
          </w:r>
        </w:p>
      </w:sdtContent>
    </w:sdt>
    <w:p w14:paraId="44AB1634" w14:textId="77777777" w:rsidR="00796724" w:rsidRPr="006963C4" w:rsidRDefault="00796724" w:rsidP="00796724">
      <w:pPr>
        <w:shd w:val="clear" w:color="auto" w:fill="FFFFFF"/>
        <w:spacing w:after="0" w:line="240" w:lineRule="auto"/>
        <w:outlineLvl w:val="3"/>
        <w:rPr>
          <w:rFonts w:ascii="Times New Roman" w:eastAsia="Times New Roman" w:hAnsi="Times New Roman" w:cs="Times New Roman"/>
          <w:color w:val="000000" w:themeColor="text1"/>
          <w:sz w:val="24"/>
          <w:szCs w:val="24"/>
        </w:rPr>
      </w:pPr>
    </w:p>
    <w:p w14:paraId="2DBE5C50" w14:textId="7AE82A52"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37AC9402" w14:textId="72B6F341"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6F9EFF58" w14:textId="41B6C130"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1B1E2FC6" w14:textId="701B7088"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67B8F4AF" w14:textId="3D8FD157"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515EC26F" w14:textId="3B55EF45"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6AC906D3" w14:textId="3D17C7E9"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545D07D7" w14:textId="1002A6EA"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50CA1063" w14:textId="72E37456"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1AF3074C" w14:textId="786BB26B"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56A89B78" w14:textId="1D613A50"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3606E23C" w14:textId="4121E31A"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4C1224FA" w14:textId="77777777" w:rsidR="00D71BDA" w:rsidRPr="006963C4" w:rsidRDefault="00D71BDA" w:rsidP="009A28DC">
      <w:pPr>
        <w:shd w:val="clear" w:color="auto" w:fill="FFFFFF"/>
        <w:spacing w:after="0" w:line="480" w:lineRule="auto"/>
        <w:outlineLvl w:val="3"/>
        <w:rPr>
          <w:rFonts w:ascii="Times New Roman" w:eastAsia="Times New Roman" w:hAnsi="Times New Roman" w:cs="Times New Roman"/>
          <w:color w:val="000000" w:themeColor="text1"/>
          <w:sz w:val="24"/>
          <w:szCs w:val="24"/>
        </w:rPr>
      </w:pPr>
    </w:p>
    <w:p w14:paraId="7C5644FD" w14:textId="33D6E82E" w:rsidR="00A710FA" w:rsidRPr="006963C4" w:rsidRDefault="00BA6D5B" w:rsidP="00394846">
      <w:pPr>
        <w:pStyle w:val="Heading1"/>
        <w:spacing w:line="480" w:lineRule="auto"/>
        <w:jc w:val="center"/>
        <w:rPr>
          <w:rFonts w:ascii="Times New Roman" w:eastAsia="Times New Roman" w:hAnsi="Times New Roman" w:cs="Times New Roman"/>
          <w:b/>
          <w:bCs/>
          <w:color w:val="000000" w:themeColor="text1"/>
          <w:sz w:val="24"/>
          <w:szCs w:val="24"/>
        </w:rPr>
      </w:pPr>
      <w:bookmarkStart w:id="1" w:name="_Toc82431216"/>
      <w:r w:rsidRPr="006963C4">
        <w:rPr>
          <w:rFonts w:ascii="Times New Roman" w:eastAsia="Times New Roman" w:hAnsi="Times New Roman" w:cs="Times New Roman"/>
          <w:b/>
          <w:bCs/>
          <w:color w:val="000000" w:themeColor="text1"/>
          <w:sz w:val="24"/>
          <w:szCs w:val="24"/>
        </w:rPr>
        <w:lastRenderedPageBreak/>
        <w:t>Risk Management</w:t>
      </w:r>
      <w:bookmarkEnd w:id="1"/>
    </w:p>
    <w:p w14:paraId="6E228472" w14:textId="027E6D22" w:rsidR="00D71BDA" w:rsidRPr="006963C4" w:rsidRDefault="00BA6D5B" w:rsidP="00394846">
      <w:pPr>
        <w:shd w:val="clear" w:color="auto" w:fill="FFFFFF"/>
        <w:spacing w:after="0" w:line="480" w:lineRule="auto"/>
        <w:ind w:firstLine="720"/>
        <w:outlineLvl w:val="3"/>
        <w:rPr>
          <w:rFonts w:ascii="Times New Roman" w:eastAsia="Times New Roman" w:hAnsi="Times New Roman" w:cs="Times New Roman"/>
          <w:color w:val="000000" w:themeColor="text1"/>
          <w:sz w:val="24"/>
          <w:szCs w:val="24"/>
        </w:rPr>
      </w:pPr>
      <w:r w:rsidRPr="006963C4">
        <w:rPr>
          <w:rFonts w:ascii="Times New Roman" w:eastAsia="Times New Roman" w:hAnsi="Times New Roman" w:cs="Times New Roman"/>
          <w:color w:val="000000" w:themeColor="text1"/>
          <w:sz w:val="24"/>
          <w:szCs w:val="24"/>
        </w:rPr>
        <w:t>Risk management is a process that involves the advanced identification of risks. The identification process is done by conducting an analysis of an organization and implementing precautionary measures, that are aimed at reducing the impact of risks or prev</w:t>
      </w:r>
      <w:r w:rsidRPr="006963C4">
        <w:rPr>
          <w:rFonts w:ascii="Times New Roman" w:eastAsia="Times New Roman" w:hAnsi="Times New Roman" w:cs="Times New Roman"/>
          <w:color w:val="000000" w:themeColor="text1"/>
          <w:sz w:val="24"/>
          <w:szCs w:val="24"/>
        </w:rPr>
        <w:t>ent them from happening. Risk management involves three main factors which are evaluation, identification, and prioritization. The implementation of risk management plays an effective role in maximizing the opportunities that are available for an organizat</w:t>
      </w:r>
      <w:r w:rsidRPr="006963C4">
        <w:rPr>
          <w:rFonts w:ascii="Times New Roman" w:eastAsia="Times New Roman" w:hAnsi="Times New Roman" w:cs="Times New Roman"/>
          <w:color w:val="000000" w:themeColor="text1"/>
          <w:sz w:val="24"/>
          <w:szCs w:val="24"/>
        </w:rPr>
        <w:t>ion. An example of an organization that has successfully implemented risk management is the Coca-Cola Company. The company has adopted a strategic enterprise-wide risk management method, that manages risks and ensures the effective utilization of the avail</w:t>
      </w:r>
      <w:r w:rsidRPr="006963C4">
        <w:rPr>
          <w:rFonts w:ascii="Times New Roman" w:eastAsia="Times New Roman" w:hAnsi="Times New Roman" w:cs="Times New Roman"/>
          <w:color w:val="000000" w:themeColor="text1"/>
          <w:sz w:val="24"/>
          <w:szCs w:val="24"/>
        </w:rPr>
        <w:t xml:space="preserve">able growth opportunities. Therefore, this paper focuses on the application of risk management concepts at the Coca-Cola Company. </w:t>
      </w:r>
    </w:p>
    <w:p w14:paraId="34FD6D44" w14:textId="6347F5FF" w:rsidR="00394846" w:rsidRPr="006963C4" w:rsidRDefault="00BA6D5B" w:rsidP="00394846">
      <w:pPr>
        <w:pStyle w:val="Heading1"/>
        <w:spacing w:line="480" w:lineRule="auto"/>
        <w:jc w:val="center"/>
        <w:rPr>
          <w:rFonts w:ascii="Times New Roman" w:eastAsia="Times New Roman" w:hAnsi="Times New Roman" w:cs="Times New Roman"/>
          <w:b/>
          <w:bCs/>
          <w:color w:val="000000" w:themeColor="text1"/>
          <w:sz w:val="24"/>
          <w:szCs w:val="24"/>
        </w:rPr>
      </w:pPr>
      <w:bookmarkStart w:id="2" w:name="_Toc82431217"/>
      <w:r w:rsidRPr="006963C4">
        <w:rPr>
          <w:rFonts w:ascii="Times New Roman" w:eastAsia="Times New Roman" w:hAnsi="Times New Roman" w:cs="Times New Roman"/>
          <w:b/>
          <w:bCs/>
          <w:color w:val="000000" w:themeColor="text1"/>
          <w:sz w:val="24"/>
          <w:szCs w:val="24"/>
        </w:rPr>
        <w:t>Background and Significance</w:t>
      </w:r>
      <w:bookmarkEnd w:id="2"/>
    </w:p>
    <w:p w14:paraId="5AB52927" w14:textId="6C96D298" w:rsidR="00394846" w:rsidRPr="006963C4" w:rsidRDefault="00BA6D5B" w:rsidP="00AD4D14">
      <w:pPr>
        <w:pStyle w:val="Heading2"/>
        <w:spacing w:line="480" w:lineRule="auto"/>
        <w:rPr>
          <w:rFonts w:ascii="Times New Roman" w:hAnsi="Times New Roman" w:cs="Times New Roman"/>
          <w:b/>
          <w:bCs/>
          <w:color w:val="000000" w:themeColor="text1"/>
          <w:sz w:val="24"/>
          <w:szCs w:val="24"/>
        </w:rPr>
      </w:pPr>
      <w:bookmarkStart w:id="3" w:name="_Toc82431218"/>
      <w:r w:rsidRPr="006963C4">
        <w:rPr>
          <w:rFonts w:ascii="Times New Roman" w:hAnsi="Times New Roman" w:cs="Times New Roman"/>
          <w:b/>
          <w:bCs/>
          <w:color w:val="000000" w:themeColor="text1"/>
          <w:sz w:val="24"/>
          <w:szCs w:val="24"/>
        </w:rPr>
        <w:t>Types of Risks</w:t>
      </w:r>
      <w:bookmarkEnd w:id="3"/>
      <w:r w:rsidRPr="006963C4">
        <w:rPr>
          <w:rFonts w:ascii="Times New Roman" w:hAnsi="Times New Roman" w:cs="Times New Roman"/>
          <w:b/>
          <w:bCs/>
          <w:color w:val="000000" w:themeColor="text1"/>
          <w:sz w:val="24"/>
          <w:szCs w:val="24"/>
        </w:rPr>
        <w:t xml:space="preserve"> </w:t>
      </w:r>
    </w:p>
    <w:p w14:paraId="711A0C79" w14:textId="1C29520E" w:rsidR="00394846" w:rsidRPr="006963C4" w:rsidRDefault="00BA6D5B" w:rsidP="00394846">
      <w:pPr>
        <w:spacing w:line="480" w:lineRule="auto"/>
        <w:rPr>
          <w:rFonts w:ascii="Times New Roman" w:hAnsi="Times New Roman" w:cs="Times New Roman"/>
          <w:color w:val="000000" w:themeColor="text1"/>
          <w:sz w:val="24"/>
          <w:szCs w:val="24"/>
        </w:rPr>
      </w:pPr>
      <w:r w:rsidRPr="006963C4">
        <w:rPr>
          <w:rFonts w:ascii="Times New Roman" w:hAnsi="Times New Roman" w:cs="Times New Roman"/>
          <w:color w:val="000000" w:themeColor="text1"/>
          <w:sz w:val="24"/>
          <w:szCs w:val="24"/>
        </w:rPr>
        <w:tab/>
      </w:r>
      <w:r w:rsidRPr="006963C4">
        <w:rPr>
          <w:rFonts w:ascii="Times New Roman" w:hAnsi="Times New Roman" w:cs="Times New Roman"/>
          <w:color w:val="000000" w:themeColor="text1"/>
          <w:sz w:val="24"/>
          <w:szCs w:val="24"/>
        </w:rPr>
        <w:t xml:space="preserve">Analyzing the various types of risks can justify the need to implement an effective risk management strategy. </w:t>
      </w:r>
      <w:r w:rsidR="00B438BE" w:rsidRPr="006963C4">
        <w:rPr>
          <w:rFonts w:ascii="Times New Roman" w:hAnsi="Times New Roman" w:cs="Times New Roman"/>
          <w:color w:val="000000" w:themeColor="text1"/>
          <w:sz w:val="24"/>
          <w:szCs w:val="24"/>
        </w:rPr>
        <w:t xml:space="preserve">Operational risk is caused by the poor functioning of the internal organization (Susanto &amp; Meiryani, 2018). Factors such as failed systems in digitized organizations can lead to human errors, that can lead to operational risk. Coca-Cola has implemented an enterprise risk management system that is aimed at monitoring operational risk. Financial risk is experienced by investors in an organization (Susanto &amp; Meiryani, 2018). It is the possibility that an investor will lose his or her money. Financial risk is one of the most significant risks, that should be considered by organizations. Factors such as operating profit and cash flow can increase the financial risk that Coca-Cola Company faces. However, Coca-Cola has a strong financial position, which ensures that investors are protected. Strategic risk is </w:t>
      </w:r>
      <w:r w:rsidR="00B438BE" w:rsidRPr="006963C4">
        <w:rPr>
          <w:rFonts w:ascii="Times New Roman" w:hAnsi="Times New Roman" w:cs="Times New Roman"/>
          <w:color w:val="000000" w:themeColor="text1"/>
          <w:sz w:val="24"/>
          <w:szCs w:val="24"/>
        </w:rPr>
        <w:lastRenderedPageBreak/>
        <w:t xml:space="preserve">another type of risk that results from poor decisions (Susanto &amp; Meiryani, 2018). Decisions related to compensation, </w:t>
      </w:r>
      <w:r w:rsidR="00AD4D14" w:rsidRPr="006963C4">
        <w:rPr>
          <w:rFonts w:ascii="Times New Roman" w:hAnsi="Times New Roman" w:cs="Times New Roman"/>
          <w:color w:val="000000" w:themeColor="text1"/>
          <w:sz w:val="24"/>
          <w:szCs w:val="24"/>
        </w:rPr>
        <w:t xml:space="preserve">liabilities, and innovation can have a significant impact on an organization. Coca-Cola has implemented various measures to ensure effective decision-making. Such measures include providing group statements on the strategic direction of the company, developing clear business objectives and principles, and implementing a risk management policy among others (The Coca-Cola Company, n. d.). Other risks that Coca-Cola should consider include business and pure risks. </w:t>
      </w:r>
    </w:p>
    <w:p w14:paraId="783DA6D1" w14:textId="50633975" w:rsidR="00AD4D14" w:rsidRPr="006963C4" w:rsidRDefault="00BA6D5B" w:rsidP="00AD4D14">
      <w:pPr>
        <w:pStyle w:val="Heading2"/>
        <w:spacing w:line="480" w:lineRule="auto"/>
        <w:rPr>
          <w:rFonts w:ascii="Times New Roman" w:hAnsi="Times New Roman" w:cs="Times New Roman"/>
          <w:b/>
          <w:bCs/>
          <w:color w:val="000000" w:themeColor="text1"/>
          <w:sz w:val="24"/>
          <w:szCs w:val="24"/>
        </w:rPr>
      </w:pPr>
      <w:bookmarkStart w:id="4" w:name="_Toc82431219"/>
      <w:r w:rsidRPr="006963C4">
        <w:rPr>
          <w:rFonts w:ascii="Times New Roman" w:hAnsi="Times New Roman" w:cs="Times New Roman"/>
          <w:b/>
          <w:bCs/>
          <w:color w:val="000000" w:themeColor="text1"/>
          <w:sz w:val="24"/>
          <w:szCs w:val="24"/>
        </w:rPr>
        <w:t>Benefits of Risk Management</w:t>
      </w:r>
      <w:bookmarkEnd w:id="4"/>
      <w:r w:rsidRPr="006963C4">
        <w:rPr>
          <w:rFonts w:ascii="Times New Roman" w:hAnsi="Times New Roman" w:cs="Times New Roman"/>
          <w:b/>
          <w:bCs/>
          <w:color w:val="000000" w:themeColor="text1"/>
          <w:sz w:val="24"/>
          <w:szCs w:val="24"/>
        </w:rPr>
        <w:t xml:space="preserve"> </w:t>
      </w:r>
    </w:p>
    <w:p w14:paraId="09A00F1B" w14:textId="2278B3E4" w:rsidR="00AD4D14" w:rsidRPr="006963C4" w:rsidRDefault="00BA6D5B" w:rsidP="00AD4D14">
      <w:pPr>
        <w:spacing w:line="480" w:lineRule="auto"/>
        <w:rPr>
          <w:rFonts w:ascii="Times New Roman" w:hAnsi="Times New Roman" w:cs="Times New Roman"/>
          <w:color w:val="000000" w:themeColor="text1"/>
          <w:sz w:val="24"/>
          <w:szCs w:val="24"/>
        </w:rPr>
      </w:pPr>
      <w:r w:rsidRPr="006963C4">
        <w:rPr>
          <w:rFonts w:ascii="Times New Roman" w:hAnsi="Times New Roman" w:cs="Times New Roman"/>
          <w:color w:val="000000" w:themeColor="text1"/>
          <w:sz w:val="24"/>
          <w:szCs w:val="24"/>
        </w:rPr>
        <w:tab/>
        <w:t>Understanding the benefits of risk management can give more insights into why Coca-Cola has been successful in the implementation of its risk management strategy. The implementation of risk management strategies increases the opportunities that are availa</w:t>
      </w:r>
      <w:r w:rsidRPr="006963C4">
        <w:rPr>
          <w:rFonts w:ascii="Times New Roman" w:hAnsi="Times New Roman" w:cs="Times New Roman"/>
          <w:color w:val="000000" w:themeColor="text1"/>
          <w:sz w:val="24"/>
          <w:szCs w:val="24"/>
        </w:rPr>
        <w:t>ble to an organization (Susanto &amp; Meiryani, 2018).</w:t>
      </w:r>
      <w:r w:rsidR="00F34E6C" w:rsidRPr="006963C4">
        <w:rPr>
          <w:rFonts w:ascii="Times New Roman" w:hAnsi="Times New Roman" w:cs="Times New Roman"/>
          <w:color w:val="000000" w:themeColor="text1"/>
          <w:sz w:val="24"/>
          <w:szCs w:val="24"/>
        </w:rPr>
        <w:t xml:space="preserve"> The challenges in implementing the new opportunities can also be identified in the process. The opportunities that are realized by Coca-Cola Company as a result of implementing risk management, have given it a strategic advantage (The Coca Cola Company, n. d.). Opportunities have not only been seized but also exploited to identify any further risks. Risk management enables an organization to identify the resource needs of an organization and enhance the resource allocation process (Susanto &amp; Meiryani, 2018). For example, the risk management strategy at Coca-Cola Company enables it to replace parts of a machine that might not function as expected. Risk management enables an organization to identify risks and develop appropriate solutions, that reduce issues related to financial losses and increases profits. At Coca-Cola, a continuous identification, assessment, and management of risks are done. A cyclical process is followed to minimize exposure to unforeseen challenges and </w:t>
      </w:r>
      <w:r w:rsidR="00F34E6C" w:rsidRPr="006963C4">
        <w:rPr>
          <w:rFonts w:ascii="Times New Roman" w:hAnsi="Times New Roman" w:cs="Times New Roman"/>
          <w:color w:val="000000" w:themeColor="text1"/>
          <w:sz w:val="24"/>
          <w:szCs w:val="24"/>
        </w:rPr>
        <w:lastRenderedPageBreak/>
        <w:t xml:space="preserve">create a stable environment for the achievement of organizational objectives (The Coca-Cola Company, n. d.). The focus of directors and executives has also been improved. </w:t>
      </w:r>
    </w:p>
    <w:p w14:paraId="0B99EF93" w14:textId="688802D2" w:rsidR="00F34E6C" w:rsidRPr="006963C4" w:rsidRDefault="00BA6D5B" w:rsidP="00F34E6C">
      <w:pPr>
        <w:pStyle w:val="Heading1"/>
        <w:spacing w:line="480" w:lineRule="auto"/>
        <w:jc w:val="center"/>
        <w:rPr>
          <w:rFonts w:ascii="Times New Roman" w:hAnsi="Times New Roman" w:cs="Times New Roman"/>
          <w:b/>
          <w:bCs/>
          <w:color w:val="000000" w:themeColor="text1"/>
          <w:sz w:val="24"/>
          <w:szCs w:val="24"/>
        </w:rPr>
      </w:pPr>
      <w:bookmarkStart w:id="5" w:name="_Toc82431220"/>
      <w:r w:rsidRPr="006963C4">
        <w:rPr>
          <w:rFonts w:ascii="Times New Roman" w:hAnsi="Times New Roman" w:cs="Times New Roman"/>
          <w:b/>
          <w:bCs/>
          <w:color w:val="000000" w:themeColor="text1"/>
          <w:sz w:val="24"/>
          <w:szCs w:val="24"/>
        </w:rPr>
        <w:t>Discussion, Implications, and Recommendations</w:t>
      </w:r>
      <w:bookmarkEnd w:id="5"/>
    </w:p>
    <w:p w14:paraId="44E11A84" w14:textId="203F11AD" w:rsidR="00F34E6C" w:rsidRPr="006963C4" w:rsidRDefault="00BA6D5B" w:rsidP="00694865">
      <w:pPr>
        <w:pStyle w:val="Heading2"/>
        <w:spacing w:line="480" w:lineRule="auto"/>
        <w:rPr>
          <w:rFonts w:ascii="Times New Roman" w:hAnsi="Times New Roman" w:cs="Times New Roman"/>
          <w:b/>
          <w:bCs/>
          <w:color w:val="000000" w:themeColor="text1"/>
          <w:sz w:val="24"/>
          <w:szCs w:val="24"/>
        </w:rPr>
      </w:pPr>
      <w:bookmarkStart w:id="6" w:name="_Toc82431221"/>
      <w:r w:rsidRPr="006963C4">
        <w:rPr>
          <w:rFonts w:ascii="Times New Roman" w:hAnsi="Times New Roman" w:cs="Times New Roman"/>
          <w:b/>
          <w:bCs/>
          <w:color w:val="000000" w:themeColor="text1"/>
          <w:sz w:val="24"/>
          <w:szCs w:val="24"/>
        </w:rPr>
        <w:t>Discussion</w:t>
      </w:r>
      <w:bookmarkEnd w:id="6"/>
      <w:r w:rsidRPr="006963C4">
        <w:rPr>
          <w:rFonts w:ascii="Times New Roman" w:hAnsi="Times New Roman" w:cs="Times New Roman"/>
          <w:b/>
          <w:bCs/>
          <w:color w:val="000000" w:themeColor="text1"/>
          <w:sz w:val="24"/>
          <w:szCs w:val="24"/>
        </w:rPr>
        <w:t xml:space="preserve"> </w:t>
      </w:r>
    </w:p>
    <w:p w14:paraId="2E95CE86" w14:textId="78C2D712" w:rsidR="00694865" w:rsidRPr="006963C4" w:rsidRDefault="00BA6D5B" w:rsidP="00694865">
      <w:pPr>
        <w:spacing w:line="480" w:lineRule="auto"/>
        <w:rPr>
          <w:rFonts w:ascii="Times New Roman" w:hAnsi="Times New Roman" w:cs="Times New Roman"/>
          <w:color w:val="000000" w:themeColor="text1"/>
          <w:sz w:val="24"/>
          <w:szCs w:val="24"/>
        </w:rPr>
      </w:pPr>
      <w:r w:rsidRPr="006963C4">
        <w:rPr>
          <w:rFonts w:ascii="Times New Roman" w:hAnsi="Times New Roman" w:cs="Times New Roman"/>
          <w:color w:val="000000" w:themeColor="text1"/>
          <w:sz w:val="24"/>
          <w:szCs w:val="24"/>
        </w:rPr>
        <w:tab/>
      </w:r>
      <w:r w:rsidRPr="006963C4">
        <w:rPr>
          <w:rFonts w:ascii="Times New Roman" w:hAnsi="Times New Roman" w:cs="Times New Roman"/>
          <w:color w:val="000000" w:themeColor="text1"/>
          <w:sz w:val="24"/>
          <w:szCs w:val="24"/>
        </w:rPr>
        <w:t>Evidence has shown that organizations face different types of risks. The implementation of effective risk management strategies, such as in the case of Coca-Cola, can increase the benefits for an organization, such as in the case of profit-making and explo</w:t>
      </w:r>
      <w:r w:rsidRPr="006963C4">
        <w:rPr>
          <w:rFonts w:ascii="Times New Roman" w:hAnsi="Times New Roman" w:cs="Times New Roman"/>
          <w:color w:val="000000" w:themeColor="text1"/>
          <w:sz w:val="24"/>
          <w:szCs w:val="24"/>
        </w:rPr>
        <w:t>itation of opportunities. It is thus important to analyze the challenges of risk management that Coca-Cola Company should consider. The first challenge is the high cost of implementing a risk management strategy or system (Aven, 2015). While this is a majo</w:t>
      </w:r>
      <w:r w:rsidRPr="006963C4">
        <w:rPr>
          <w:rFonts w:ascii="Times New Roman" w:hAnsi="Times New Roman" w:cs="Times New Roman"/>
          <w:color w:val="000000" w:themeColor="text1"/>
          <w:sz w:val="24"/>
          <w:szCs w:val="24"/>
        </w:rPr>
        <w:t xml:space="preserve">r challenge for small and medium-sized organizations, it is minimal for large organizations such as Coca-Cola. Organizations must be ready to drain available cash, in the process of implementing an effective risk management strategy. It must determine new </w:t>
      </w:r>
      <w:r w:rsidRPr="006963C4">
        <w:rPr>
          <w:rFonts w:ascii="Times New Roman" w:hAnsi="Times New Roman" w:cs="Times New Roman"/>
          <w:color w:val="000000" w:themeColor="text1"/>
          <w:sz w:val="24"/>
          <w:szCs w:val="24"/>
        </w:rPr>
        <w:t xml:space="preserve">ways of generating income, such as exploiting available opportunities like in the case of Coca-Cola. Training is another challenge in ensuring the success of a risk management strategy (Aven, 2015). </w:t>
      </w:r>
      <w:r w:rsidR="00640E15" w:rsidRPr="006963C4">
        <w:rPr>
          <w:rFonts w:ascii="Times New Roman" w:hAnsi="Times New Roman" w:cs="Times New Roman"/>
          <w:color w:val="000000" w:themeColor="text1"/>
          <w:sz w:val="24"/>
          <w:szCs w:val="24"/>
        </w:rPr>
        <w:t xml:space="preserve">Training does not only ensure that employees accept a risk management strategy, but that they also contribute to the achievement of the objectives that are related to these risks. Organizations must be aware of the fact that training might take a lot of time or hinder other important activities such as research and development. </w:t>
      </w:r>
    </w:p>
    <w:p w14:paraId="65C1D0F6" w14:textId="197E905F" w:rsidR="00640E15" w:rsidRPr="006963C4" w:rsidRDefault="00BA6D5B" w:rsidP="00694865">
      <w:pPr>
        <w:spacing w:line="480" w:lineRule="auto"/>
        <w:rPr>
          <w:rFonts w:ascii="Times New Roman" w:hAnsi="Times New Roman" w:cs="Times New Roman"/>
          <w:color w:val="000000" w:themeColor="text1"/>
          <w:sz w:val="24"/>
          <w:szCs w:val="24"/>
        </w:rPr>
      </w:pPr>
      <w:r w:rsidRPr="006963C4">
        <w:rPr>
          <w:rFonts w:ascii="Times New Roman" w:hAnsi="Times New Roman" w:cs="Times New Roman"/>
          <w:color w:val="000000" w:themeColor="text1"/>
          <w:sz w:val="24"/>
          <w:szCs w:val="24"/>
        </w:rPr>
        <w:tab/>
        <w:t>Motivating employees is another challenge that can be faced in the implementation of an effective risk management strategy. Employees must be convinced of the effectiveness of a risk management program (Aven, 2015). This will prevent tur</w:t>
      </w:r>
      <w:r w:rsidRPr="006963C4">
        <w:rPr>
          <w:rFonts w:ascii="Times New Roman" w:hAnsi="Times New Roman" w:cs="Times New Roman"/>
          <w:color w:val="000000" w:themeColor="text1"/>
          <w:sz w:val="24"/>
          <w:szCs w:val="24"/>
        </w:rPr>
        <w:t xml:space="preserve">nover or resistance from employees. Factors such as the implementation of ethics and values have contributed to increased employee motivation in risk management, at Coca-Cola Company. Motivated employees will play their </w:t>
      </w:r>
      <w:r w:rsidRPr="006963C4">
        <w:rPr>
          <w:rFonts w:ascii="Times New Roman" w:hAnsi="Times New Roman" w:cs="Times New Roman"/>
          <w:color w:val="000000" w:themeColor="text1"/>
          <w:sz w:val="24"/>
          <w:szCs w:val="24"/>
        </w:rPr>
        <w:lastRenderedPageBreak/>
        <w:t xml:space="preserve">roles in a risk management program. </w:t>
      </w:r>
      <w:r w:rsidRPr="006963C4">
        <w:rPr>
          <w:rFonts w:ascii="Times New Roman" w:hAnsi="Times New Roman" w:cs="Times New Roman"/>
          <w:color w:val="000000" w:themeColor="text1"/>
          <w:sz w:val="24"/>
          <w:szCs w:val="24"/>
        </w:rPr>
        <w:t>Organizations should also be aware of the fact that the results of risk management strategies might not match overall organizational goals (Aven, 2015). It is thus important to analyze a risk management program, and ensure that it increases the productivit</w:t>
      </w:r>
      <w:r w:rsidRPr="006963C4">
        <w:rPr>
          <w:rFonts w:ascii="Times New Roman" w:hAnsi="Times New Roman" w:cs="Times New Roman"/>
          <w:color w:val="000000" w:themeColor="text1"/>
          <w:sz w:val="24"/>
          <w:szCs w:val="24"/>
        </w:rPr>
        <w:t xml:space="preserve">y of an organization. </w:t>
      </w:r>
    </w:p>
    <w:p w14:paraId="27755E7C" w14:textId="2D23E481" w:rsidR="00640E15" w:rsidRPr="006963C4" w:rsidRDefault="00BA6D5B" w:rsidP="00640E15">
      <w:pPr>
        <w:pStyle w:val="Heading2"/>
        <w:spacing w:line="480" w:lineRule="auto"/>
        <w:rPr>
          <w:rFonts w:ascii="Times New Roman" w:hAnsi="Times New Roman" w:cs="Times New Roman"/>
          <w:b/>
          <w:bCs/>
          <w:color w:val="000000" w:themeColor="text1"/>
          <w:sz w:val="24"/>
          <w:szCs w:val="24"/>
        </w:rPr>
      </w:pPr>
      <w:bookmarkStart w:id="7" w:name="_Toc82431222"/>
      <w:r w:rsidRPr="006963C4">
        <w:rPr>
          <w:rFonts w:ascii="Times New Roman" w:hAnsi="Times New Roman" w:cs="Times New Roman"/>
          <w:b/>
          <w:bCs/>
          <w:color w:val="000000" w:themeColor="text1"/>
          <w:sz w:val="24"/>
          <w:szCs w:val="24"/>
        </w:rPr>
        <w:t>Implications</w:t>
      </w:r>
      <w:bookmarkEnd w:id="7"/>
      <w:r w:rsidRPr="006963C4">
        <w:rPr>
          <w:rFonts w:ascii="Times New Roman" w:hAnsi="Times New Roman" w:cs="Times New Roman"/>
          <w:b/>
          <w:bCs/>
          <w:color w:val="000000" w:themeColor="text1"/>
          <w:sz w:val="24"/>
          <w:szCs w:val="24"/>
        </w:rPr>
        <w:t xml:space="preserve"> </w:t>
      </w:r>
    </w:p>
    <w:p w14:paraId="5501F42A" w14:textId="53E55422" w:rsidR="00640E15" w:rsidRPr="006963C4" w:rsidRDefault="00BA6D5B" w:rsidP="00640E15">
      <w:pPr>
        <w:spacing w:line="480" w:lineRule="auto"/>
        <w:rPr>
          <w:rFonts w:ascii="Times New Roman" w:hAnsi="Times New Roman" w:cs="Times New Roman"/>
          <w:color w:val="000000" w:themeColor="text1"/>
          <w:sz w:val="24"/>
          <w:szCs w:val="24"/>
        </w:rPr>
      </w:pPr>
      <w:r w:rsidRPr="006963C4">
        <w:rPr>
          <w:rFonts w:ascii="Times New Roman" w:hAnsi="Times New Roman" w:cs="Times New Roman"/>
          <w:color w:val="000000" w:themeColor="text1"/>
          <w:sz w:val="24"/>
          <w:szCs w:val="24"/>
        </w:rPr>
        <w:tab/>
        <w:t xml:space="preserve">The findings of this study have various implications for Coca-Cola Company and other organizations that are utilizing or might be interested in risk management programs, strategies, or systems. These findings show the </w:t>
      </w:r>
      <w:r w:rsidRPr="006963C4">
        <w:rPr>
          <w:rFonts w:ascii="Times New Roman" w:hAnsi="Times New Roman" w:cs="Times New Roman"/>
          <w:color w:val="000000" w:themeColor="text1"/>
          <w:sz w:val="24"/>
          <w:szCs w:val="24"/>
        </w:rPr>
        <w:t xml:space="preserve">importance of considering various risk identification techniques, as a way of fully exploiting the available opportunities. </w:t>
      </w:r>
      <w:r w:rsidR="000C2BDF" w:rsidRPr="006963C4">
        <w:rPr>
          <w:rFonts w:ascii="Times New Roman" w:hAnsi="Times New Roman" w:cs="Times New Roman"/>
          <w:color w:val="000000" w:themeColor="text1"/>
          <w:sz w:val="24"/>
          <w:szCs w:val="24"/>
        </w:rPr>
        <w:t xml:space="preserve">Risks in an organization can be identified by conducting SWOT (strengths, weaknesses, opportunities, threats) analysis (Dinu, 2012). SWOT analysis will allow for the formulation of risk management strategies that meet the needs of an organization. Factors in the legal, political, societal, and economic environments can contribute to the development of effective strategies and the identification of the core competencies of an organization. Therefore, Coca-Cola and other organizations should consider including SWOT in their risk management strategy. </w:t>
      </w:r>
    </w:p>
    <w:p w14:paraId="1FD97DB0" w14:textId="2E3C8238" w:rsidR="000C2BDF" w:rsidRPr="006963C4" w:rsidRDefault="00BA6D5B" w:rsidP="00640E15">
      <w:pPr>
        <w:spacing w:line="480" w:lineRule="auto"/>
        <w:rPr>
          <w:rFonts w:ascii="Times New Roman" w:hAnsi="Times New Roman" w:cs="Times New Roman"/>
          <w:color w:val="000000" w:themeColor="text1"/>
          <w:sz w:val="24"/>
          <w:szCs w:val="24"/>
        </w:rPr>
      </w:pPr>
      <w:r w:rsidRPr="006963C4">
        <w:rPr>
          <w:rFonts w:ascii="Times New Roman" w:hAnsi="Times New Roman" w:cs="Times New Roman"/>
          <w:color w:val="000000" w:themeColor="text1"/>
          <w:sz w:val="24"/>
          <w:szCs w:val="24"/>
        </w:rPr>
        <w:tab/>
        <w:t>The analysis of risk management shows the importance of conducting risk surveys. Risk su</w:t>
      </w:r>
      <w:r w:rsidRPr="006963C4">
        <w:rPr>
          <w:rFonts w:ascii="Times New Roman" w:hAnsi="Times New Roman" w:cs="Times New Roman"/>
          <w:color w:val="000000" w:themeColor="text1"/>
          <w:sz w:val="24"/>
          <w:szCs w:val="24"/>
        </w:rPr>
        <w:t>rveys can communicate more about the risk strategies that an organization has implemented (Dinu, 2012). Risk surveys can determine whether an organization has implemented an effective risk management strategy or system. For example, workshops can be held t</w:t>
      </w:r>
      <w:r w:rsidRPr="006963C4">
        <w:rPr>
          <w:rFonts w:ascii="Times New Roman" w:hAnsi="Times New Roman" w:cs="Times New Roman"/>
          <w:color w:val="000000" w:themeColor="text1"/>
          <w:sz w:val="24"/>
          <w:szCs w:val="24"/>
        </w:rPr>
        <w:t>o analyze a risk management strategy that has been implemented in an organization. Organizations can also apply the Delphi technique to determine the effectiveness of their risk management strategies. It is a technique in which experts are consulted to hel</w:t>
      </w:r>
      <w:r w:rsidRPr="006963C4">
        <w:rPr>
          <w:rFonts w:ascii="Times New Roman" w:hAnsi="Times New Roman" w:cs="Times New Roman"/>
          <w:color w:val="000000" w:themeColor="text1"/>
          <w:sz w:val="24"/>
          <w:szCs w:val="24"/>
        </w:rPr>
        <w:t xml:space="preserve">p in identifying and preventing risks (Dinu, 2012). It can complement a risk management strategy that has already been implemented in an </w:t>
      </w:r>
      <w:r w:rsidRPr="006963C4">
        <w:rPr>
          <w:rFonts w:ascii="Times New Roman" w:hAnsi="Times New Roman" w:cs="Times New Roman"/>
          <w:color w:val="000000" w:themeColor="text1"/>
          <w:sz w:val="24"/>
          <w:szCs w:val="24"/>
        </w:rPr>
        <w:lastRenderedPageBreak/>
        <w:t>organization. The responses that are provided by the experts can be used in making unanimous decisions about risk manag</w:t>
      </w:r>
      <w:r w:rsidRPr="006963C4">
        <w:rPr>
          <w:rFonts w:ascii="Times New Roman" w:hAnsi="Times New Roman" w:cs="Times New Roman"/>
          <w:color w:val="000000" w:themeColor="text1"/>
          <w:sz w:val="24"/>
          <w:szCs w:val="24"/>
        </w:rPr>
        <w:t>ement. Documentation review is another effective way that organizations such as Coca-Cola, can apply in determining the effectiveness of risk management strategies (Dinu, 2012). It is a strategy, in which documents related to a project are reviewed. This e</w:t>
      </w:r>
      <w:r w:rsidRPr="006963C4">
        <w:rPr>
          <w:rFonts w:ascii="Times New Roman" w:hAnsi="Times New Roman" w:cs="Times New Roman"/>
          <w:color w:val="000000" w:themeColor="text1"/>
          <w:sz w:val="24"/>
          <w:szCs w:val="24"/>
        </w:rPr>
        <w:t xml:space="preserve">nsures that risks related to the project are identified and solved. </w:t>
      </w:r>
    </w:p>
    <w:p w14:paraId="0CA562C5" w14:textId="14B83BB7" w:rsidR="00394846" w:rsidRPr="006963C4" w:rsidRDefault="00BA6D5B" w:rsidP="00796724">
      <w:pPr>
        <w:pStyle w:val="Heading2"/>
        <w:spacing w:line="480" w:lineRule="auto"/>
        <w:rPr>
          <w:rFonts w:ascii="Times New Roman" w:eastAsia="Times New Roman" w:hAnsi="Times New Roman" w:cs="Times New Roman"/>
          <w:b/>
          <w:bCs/>
          <w:color w:val="000000" w:themeColor="text1"/>
          <w:sz w:val="24"/>
          <w:szCs w:val="24"/>
        </w:rPr>
      </w:pPr>
      <w:bookmarkStart w:id="8" w:name="_Toc82431223"/>
      <w:r w:rsidRPr="006963C4">
        <w:rPr>
          <w:rFonts w:ascii="Times New Roman" w:eastAsia="Times New Roman" w:hAnsi="Times New Roman" w:cs="Times New Roman"/>
          <w:b/>
          <w:bCs/>
          <w:color w:val="000000" w:themeColor="text1"/>
          <w:sz w:val="24"/>
          <w:szCs w:val="24"/>
        </w:rPr>
        <w:t>Recommendations</w:t>
      </w:r>
      <w:bookmarkEnd w:id="8"/>
      <w:r w:rsidRPr="006963C4">
        <w:rPr>
          <w:rFonts w:ascii="Times New Roman" w:eastAsia="Times New Roman" w:hAnsi="Times New Roman" w:cs="Times New Roman"/>
          <w:b/>
          <w:bCs/>
          <w:color w:val="000000" w:themeColor="text1"/>
          <w:sz w:val="24"/>
          <w:szCs w:val="24"/>
        </w:rPr>
        <w:t xml:space="preserve"> </w:t>
      </w:r>
    </w:p>
    <w:p w14:paraId="7AD79C71" w14:textId="35397739" w:rsidR="00796724" w:rsidRPr="006963C4" w:rsidRDefault="00BA6D5B" w:rsidP="00796724">
      <w:pPr>
        <w:spacing w:line="480" w:lineRule="auto"/>
        <w:rPr>
          <w:rFonts w:ascii="Times New Roman" w:hAnsi="Times New Roman" w:cs="Times New Roman"/>
          <w:color w:val="000000" w:themeColor="text1"/>
          <w:sz w:val="24"/>
          <w:szCs w:val="24"/>
        </w:rPr>
      </w:pPr>
      <w:r w:rsidRPr="006963C4">
        <w:rPr>
          <w:rFonts w:ascii="Times New Roman" w:hAnsi="Times New Roman" w:cs="Times New Roman"/>
          <w:color w:val="000000" w:themeColor="text1"/>
          <w:sz w:val="24"/>
          <w:szCs w:val="24"/>
        </w:rPr>
        <w:tab/>
        <w:t>Based on the findings above, different recommendations can be put in place to ensure the success of the risk management strategy at Coca-Cola and other organizations. Th</w:t>
      </w:r>
      <w:r w:rsidRPr="006963C4">
        <w:rPr>
          <w:rFonts w:ascii="Times New Roman" w:hAnsi="Times New Roman" w:cs="Times New Roman"/>
          <w:color w:val="000000" w:themeColor="text1"/>
          <w:sz w:val="24"/>
          <w:szCs w:val="24"/>
        </w:rPr>
        <w:t>e first recommendation regards considering the perceptions of risk management in organizations. While risk management focuses on various factors, it is important to consider how risks affect the employees of an organization. Attitudes, beliefs, feelings, a</w:t>
      </w:r>
      <w:r w:rsidRPr="006963C4">
        <w:rPr>
          <w:rFonts w:ascii="Times New Roman" w:hAnsi="Times New Roman" w:cs="Times New Roman"/>
          <w:color w:val="000000" w:themeColor="text1"/>
          <w:sz w:val="24"/>
          <w:szCs w:val="24"/>
        </w:rPr>
        <w:t>nd judgments of employees must be considered in implementing an effective risk management process (European Environmental Agency, 2016). Apart from this, the social and cultural values of the employees should be considered. This will ensure that they contr</w:t>
      </w:r>
      <w:r w:rsidRPr="006963C4">
        <w:rPr>
          <w:rFonts w:ascii="Times New Roman" w:hAnsi="Times New Roman" w:cs="Times New Roman"/>
          <w:color w:val="000000" w:themeColor="text1"/>
          <w:sz w:val="24"/>
          <w:szCs w:val="24"/>
        </w:rPr>
        <w:t xml:space="preserve">ibute to the identification of risks, and help in providing solutions for managing them. How employees perceive risk management, will determine whether it will be successful or not in an organization. </w:t>
      </w:r>
    </w:p>
    <w:p w14:paraId="789FA4DD" w14:textId="38A43D1F" w:rsidR="00796724" w:rsidRPr="006963C4" w:rsidRDefault="00BA6D5B" w:rsidP="00796724">
      <w:pPr>
        <w:spacing w:line="480" w:lineRule="auto"/>
        <w:rPr>
          <w:rFonts w:ascii="Times New Roman" w:hAnsi="Times New Roman" w:cs="Times New Roman"/>
          <w:color w:val="000000" w:themeColor="text1"/>
          <w:sz w:val="24"/>
          <w:szCs w:val="24"/>
        </w:rPr>
      </w:pPr>
      <w:r w:rsidRPr="006963C4">
        <w:rPr>
          <w:rFonts w:ascii="Times New Roman" w:hAnsi="Times New Roman" w:cs="Times New Roman"/>
          <w:color w:val="000000" w:themeColor="text1"/>
          <w:sz w:val="24"/>
          <w:szCs w:val="24"/>
        </w:rPr>
        <w:tab/>
      </w:r>
      <w:r w:rsidRPr="006963C4">
        <w:rPr>
          <w:rFonts w:ascii="Times New Roman" w:hAnsi="Times New Roman" w:cs="Times New Roman"/>
          <w:color w:val="000000" w:themeColor="text1"/>
          <w:sz w:val="24"/>
          <w:szCs w:val="24"/>
        </w:rPr>
        <w:t xml:space="preserve">The second recommendation involves considering the risk assessment process. This is a process that is applied in identifying risks and hazards that can cause harm to organizations (Aven, 2015). It also involves determining ways in which these risks can be </w:t>
      </w:r>
      <w:r w:rsidRPr="006963C4">
        <w:rPr>
          <w:rFonts w:ascii="Times New Roman" w:hAnsi="Times New Roman" w:cs="Times New Roman"/>
          <w:color w:val="000000" w:themeColor="text1"/>
          <w:sz w:val="24"/>
          <w:szCs w:val="24"/>
        </w:rPr>
        <w:t>solved. Different stages should be considered in the risk assessment process including identification of risks, conducting a risk analysis, evaluation, risk monitoring, and risk reporting (Aven, 2015). Following these steps will ensure that organizations a</w:t>
      </w:r>
      <w:r w:rsidRPr="006963C4">
        <w:rPr>
          <w:rFonts w:ascii="Times New Roman" w:hAnsi="Times New Roman" w:cs="Times New Roman"/>
          <w:color w:val="000000" w:themeColor="text1"/>
          <w:sz w:val="24"/>
          <w:szCs w:val="24"/>
        </w:rPr>
        <w:t xml:space="preserve">chieve from implementing risk management strategies. </w:t>
      </w:r>
    </w:p>
    <w:p w14:paraId="706E1299" w14:textId="59F54387" w:rsidR="006963C4" w:rsidRPr="006963C4" w:rsidRDefault="00BA6D5B" w:rsidP="006963C4">
      <w:pPr>
        <w:pStyle w:val="Heading1"/>
        <w:spacing w:line="480" w:lineRule="auto"/>
        <w:jc w:val="center"/>
        <w:rPr>
          <w:rFonts w:ascii="Times New Roman" w:hAnsi="Times New Roman" w:cs="Times New Roman"/>
          <w:b/>
          <w:color w:val="000000" w:themeColor="text1"/>
          <w:sz w:val="24"/>
          <w:szCs w:val="24"/>
        </w:rPr>
      </w:pPr>
      <w:bookmarkStart w:id="9" w:name="_Toc82431224"/>
      <w:r w:rsidRPr="006963C4">
        <w:rPr>
          <w:rFonts w:ascii="Times New Roman" w:hAnsi="Times New Roman" w:cs="Times New Roman"/>
          <w:b/>
          <w:color w:val="000000" w:themeColor="text1"/>
          <w:sz w:val="24"/>
          <w:szCs w:val="24"/>
        </w:rPr>
        <w:lastRenderedPageBreak/>
        <w:t>References</w:t>
      </w:r>
      <w:bookmarkEnd w:id="9"/>
    </w:p>
    <w:p w14:paraId="0AFA84AE" w14:textId="77777777" w:rsidR="006963C4" w:rsidRPr="006963C4" w:rsidRDefault="00BA6D5B" w:rsidP="006963C4">
      <w:pPr>
        <w:spacing w:after="0" w:line="480" w:lineRule="auto"/>
        <w:rPr>
          <w:rFonts w:ascii="Times New Roman" w:eastAsia="Times New Roman" w:hAnsi="Times New Roman" w:cs="Times New Roman"/>
          <w:color w:val="000000" w:themeColor="text1"/>
          <w:sz w:val="24"/>
          <w:szCs w:val="24"/>
        </w:rPr>
      </w:pPr>
      <w:r w:rsidRPr="006963C4">
        <w:rPr>
          <w:rFonts w:ascii="Times New Roman" w:eastAsia="Times New Roman" w:hAnsi="Times New Roman" w:cs="Times New Roman"/>
          <w:color w:val="000000" w:themeColor="text1"/>
          <w:sz w:val="24"/>
          <w:szCs w:val="24"/>
        </w:rPr>
        <w:t xml:space="preserve">Aven, T. (2015). Risk assessment and risk management: Review of recent advances on their </w:t>
      </w:r>
    </w:p>
    <w:p w14:paraId="3543CEA9" w14:textId="553DDD70" w:rsidR="006963C4" w:rsidRPr="006963C4" w:rsidRDefault="00BA6D5B" w:rsidP="006963C4">
      <w:pPr>
        <w:spacing w:after="0" w:line="480" w:lineRule="auto"/>
        <w:rPr>
          <w:rFonts w:ascii="Times New Roman" w:eastAsia="Times New Roman" w:hAnsi="Times New Roman" w:cs="Times New Roman"/>
          <w:color w:val="000000" w:themeColor="text1"/>
          <w:sz w:val="24"/>
          <w:szCs w:val="24"/>
        </w:rPr>
      </w:pPr>
      <w:r w:rsidRPr="006963C4">
        <w:rPr>
          <w:rFonts w:ascii="Times New Roman" w:eastAsia="Times New Roman" w:hAnsi="Times New Roman" w:cs="Times New Roman"/>
          <w:color w:val="000000" w:themeColor="text1"/>
          <w:sz w:val="24"/>
          <w:szCs w:val="24"/>
        </w:rPr>
        <w:tab/>
        <w:t xml:space="preserve">foundation. </w:t>
      </w:r>
      <w:r w:rsidRPr="006963C4">
        <w:rPr>
          <w:rFonts w:ascii="Times New Roman" w:eastAsia="Times New Roman" w:hAnsi="Times New Roman" w:cs="Times New Roman"/>
          <w:i/>
          <w:color w:val="000000" w:themeColor="text1"/>
          <w:sz w:val="24"/>
          <w:szCs w:val="24"/>
        </w:rPr>
        <w:t>European Journal of Operational Research</w:t>
      </w:r>
      <w:r w:rsidRPr="006963C4">
        <w:rPr>
          <w:rFonts w:ascii="Times New Roman" w:eastAsia="Times New Roman" w:hAnsi="Times New Roman" w:cs="Times New Roman"/>
          <w:color w:val="000000" w:themeColor="text1"/>
          <w:sz w:val="24"/>
          <w:szCs w:val="24"/>
        </w:rPr>
        <w:t>. DOI:10.1016/j.ejor.2015.12.023</w:t>
      </w:r>
    </w:p>
    <w:p w14:paraId="0F6A8882" w14:textId="042FB51D" w:rsidR="006963C4" w:rsidRPr="006963C4" w:rsidRDefault="00BA6D5B" w:rsidP="006963C4">
      <w:pPr>
        <w:spacing w:line="480" w:lineRule="auto"/>
        <w:contextualSpacing/>
        <w:rPr>
          <w:rFonts w:ascii="Times New Roman" w:eastAsia="Times New Roman" w:hAnsi="Times New Roman" w:cs="Times New Roman"/>
          <w:bCs/>
          <w:i/>
          <w:color w:val="000000" w:themeColor="text1"/>
          <w:sz w:val="24"/>
          <w:szCs w:val="24"/>
        </w:rPr>
      </w:pPr>
      <w:r w:rsidRPr="006963C4">
        <w:rPr>
          <w:rFonts w:ascii="Times New Roman" w:eastAsia="Times New Roman" w:hAnsi="Times New Roman" w:cs="Times New Roman"/>
          <w:bCs/>
          <w:color w:val="000000" w:themeColor="text1"/>
          <w:sz w:val="24"/>
          <w:szCs w:val="24"/>
        </w:rPr>
        <w:t xml:space="preserve">Dinu, A. (2012). Modern methods of risk identification in risk management. </w:t>
      </w:r>
      <w:r w:rsidRPr="006963C4">
        <w:rPr>
          <w:rFonts w:ascii="Times New Roman" w:eastAsia="Times New Roman" w:hAnsi="Times New Roman" w:cs="Times New Roman"/>
          <w:bCs/>
          <w:i/>
          <w:color w:val="000000" w:themeColor="text1"/>
          <w:sz w:val="24"/>
          <w:szCs w:val="24"/>
        </w:rPr>
        <w:t xml:space="preserve">International </w:t>
      </w:r>
    </w:p>
    <w:p w14:paraId="050396EE" w14:textId="4B3F46F4" w:rsidR="006963C4" w:rsidRPr="006963C4" w:rsidRDefault="00BA6D5B" w:rsidP="006963C4">
      <w:pPr>
        <w:spacing w:line="480" w:lineRule="auto"/>
        <w:contextualSpacing/>
        <w:rPr>
          <w:rFonts w:ascii="Times New Roman" w:eastAsia="Times New Roman" w:hAnsi="Times New Roman" w:cs="Times New Roman"/>
          <w:bCs/>
          <w:color w:val="000000" w:themeColor="text1"/>
          <w:sz w:val="24"/>
          <w:szCs w:val="24"/>
        </w:rPr>
      </w:pPr>
      <w:r w:rsidRPr="006963C4">
        <w:rPr>
          <w:rFonts w:ascii="Times New Roman" w:eastAsia="Times New Roman" w:hAnsi="Times New Roman" w:cs="Times New Roman"/>
          <w:bCs/>
          <w:i/>
          <w:color w:val="000000" w:themeColor="text1"/>
          <w:sz w:val="24"/>
          <w:szCs w:val="24"/>
        </w:rPr>
        <w:tab/>
        <w:t>Journal of Academic Research in Economics and Management Sciences 1</w:t>
      </w:r>
      <w:r w:rsidRPr="006963C4">
        <w:rPr>
          <w:rFonts w:ascii="Times New Roman" w:eastAsia="Times New Roman" w:hAnsi="Times New Roman" w:cs="Times New Roman"/>
          <w:bCs/>
          <w:color w:val="000000" w:themeColor="text1"/>
          <w:sz w:val="24"/>
          <w:szCs w:val="24"/>
        </w:rPr>
        <w:t>(6).</w:t>
      </w:r>
    </w:p>
    <w:p w14:paraId="69DEDE45" w14:textId="77777777" w:rsidR="006963C4" w:rsidRPr="006963C4" w:rsidRDefault="00BA6D5B" w:rsidP="006963C4">
      <w:pPr>
        <w:spacing w:line="480" w:lineRule="auto"/>
        <w:contextualSpacing/>
        <w:rPr>
          <w:rFonts w:ascii="Times New Roman" w:hAnsi="Times New Roman" w:cs="Times New Roman"/>
          <w:color w:val="000000" w:themeColor="text1"/>
          <w:sz w:val="24"/>
          <w:szCs w:val="24"/>
        </w:rPr>
      </w:pPr>
      <w:r w:rsidRPr="006963C4">
        <w:rPr>
          <w:rFonts w:ascii="Times New Roman" w:hAnsi="Times New Roman" w:cs="Times New Roman"/>
          <w:color w:val="000000" w:themeColor="text1"/>
          <w:sz w:val="24"/>
          <w:szCs w:val="24"/>
        </w:rPr>
        <w:t xml:space="preserve">European Environmental Agency (2016). Introduction to risk management concepts. Retrieved </w:t>
      </w:r>
    </w:p>
    <w:p w14:paraId="5591D901" w14:textId="2601D99B" w:rsidR="006963C4" w:rsidRPr="006963C4" w:rsidRDefault="00BA6D5B" w:rsidP="006963C4">
      <w:pPr>
        <w:spacing w:line="480" w:lineRule="auto"/>
        <w:contextualSpacing/>
        <w:rPr>
          <w:rFonts w:ascii="Times New Roman" w:eastAsia="Times New Roman" w:hAnsi="Times New Roman" w:cs="Times New Roman"/>
          <w:bCs/>
          <w:color w:val="000000" w:themeColor="text1"/>
          <w:sz w:val="24"/>
          <w:szCs w:val="24"/>
        </w:rPr>
      </w:pPr>
      <w:r w:rsidRPr="006963C4">
        <w:rPr>
          <w:rFonts w:ascii="Times New Roman" w:hAnsi="Times New Roman" w:cs="Times New Roman"/>
          <w:color w:val="000000" w:themeColor="text1"/>
          <w:sz w:val="24"/>
          <w:szCs w:val="24"/>
        </w:rPr>
        <w:tab/>
      </w:r>
      <w:r w:rsidRPr="006963C4">
        <w:rPr>
          <w:rFonts w:ascii="Times New Roman" w:hAnsi="Times New Roman" w:cs="Times New Roman"/>
          <w:color w:val="000000" w:themeColor="text1"/>
          <w:sz w:val="24"/>
          <w:szCs w:val="24"/>
        </w:rPr>
        <w:t xml:space="preserve">from </w:t>
      </w:r>
      <w:hyperlink r:id="rId8" w:history="1">
        <w:r w:rsidRPr="006963C4">
          <w:rPr>
            <w:rStyle w:val="Hyperlink"/>
            <w:rFonts w:ascii="Times New Roman" w:hAnsi="Times New Roman" w:cs="Times New Roman"/>
            <w:color w:val="000000" w:themeColor="text1"/>
            <w:sz w:val="24"/>
            <w:szCs w:val="24"/>
            <w:u w:val="none"/>
          </w:rPr>
          <w:t>https://www.eea.europa.eu/publications/GH-07-97-595-EN-C2/chapter1h.html</w:t>
        </w:r>
      </w:hyperlink>
    </w:p>
    <w:p w14:paraId="75C1E8AC" w14:textId="77777777" w:rsidR="006963C4" w:rsidRPr="006963C4" w:rsidRDefault="00BA6D5B" w:rsidP="006963C4">
      <w:pPr>
        <w:spacing w:line="480" w:lineRule="auto"/>
        <w:contextualSpacing/>
        <w:rPr>
          <w:rFonts w:ascii="Times New Roman" w:hAnsi="Times New Roman" w:cs="Times New Roman"/>
          <w:color w:val="000000" w:themeColor="text1"/>
          <w:sz w:val="24"/>
          <w:szCs w:val="24"/>
        </w:rPr>
      </w:pPr>
      <w:r w:rsidRPr="006963C4">
        <w:rPr>
          <w:rFonts w:ascii="Times New Roman" w:hAnsi="Times New Roman" w:cs="Times New Roman"/>
          <w:color w:val="000000" w:themeColor="text1"/>
          <w:sz w:val="24"/>
          <w:szCs w:val="24"/>
        </w:rPr>
        <w:t xml:space="preserve">Susanto, A. &amp; Meiryani (2018). The importance of risk management in an organization. </w:t>
      </w:r>
    </w:p>
    <w:p w14:paraId="2B0801E0" w14:textId="1CF87552" w:rsidR="006963C4" w:rsidRDefault="00BA6D5B" w:rsidP="006963C4">
      <w:pPr>
        <w:spacing w:line="480" w:lineRule="auto"/>
        <w:contextualSpacing/>
        <w:rPr>
          <w:rFonts w:ascii="Times New Roman" w:hAnsi="Times New Roman" w:cs="Times New Roman"/>
          <w:color w:val="000000" w:themeColor="text1"/>
          <w:sz w:val="24"/>
          <w:szCs w:val="24"/>
        </w:rPr>
      </w:pPr>
      <w:r w:rsidRPr="006963C4">
        <w:rPr>
          <w:rFonts w:ascii="Times New Roman" w:hAnsi="Times New Roman" w:cs="Times New Roman"/>
          <w:color w:val="000000" w:themeColor="text1"/>
          <w:sz w:val="24"/>
          <w:szCs w:val="24"/>
        </w:rPr>
        <w:tab/>
      </w:r>
      <w:r w:rsidRPr="006963C4">
        <w:rPr>
          <w:rFonts w:ascii="Times New Roman" w:hAnsi="Times New Roman" w:cs="Times New Roman"/>
          <w:i/>
          <w:iCs/>
          <w:color w:val="000000" w:themeColor="text1"/>
          <w:sz w:val="24"/>
          <w:szCs w:val="24"/>
        </w:rPr>
        <w:t>In</w:t>
      </w:r>
      <w:r w:rsidRPr="006963C4">
        <w:rPr>
          <w:rFonts w:ascii="Times New Roman" w:hAnsi="Times New Roman" w:cs="Times New Roman"/>
          <w:i/>
          <w:iCs/>
          <w:color w:val="000000" w:themeColor="text1"/>
          <w:sz w:val="24"/>
          <w:szCs w:val="24"/>
        </w:rPr>
        <w:t>ternational Journal of Scientific and Technology Research 7</w:t>
      </w:r>
      <w:r w:rsidRPr="006963C4">
        <w:rPr>
          <w:rFonts w:ascii="Times New Roman" w:hAnsi="Times New Roman" w:cs="Times New Roman"/>
          <w:color w:val="000000" w:themeColor="text1"/>
          <w:sz w:val="24"/>
          <w:szCs w:val="24"/>
        </w:rPr>
        <w:t>(11); 103-107.</w:t>
      </w:r>
    </w:p>
    <w:p w14:paraId="02B98D1B" w14:textId="1B485436" w:rsidR="00487D86" w:rsidRPr="006963C4" w:rsidRDefault="00487D86" w:rsidP="006963C4">
      <w:pPr>
        <w:spacing w:line="48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Coca-Cola Company (n. d.). About. </w:t>
      </w:r>
      <w:r w:rsidRPr="00487D86">
        <w:rPr>
          <w:rFonts w:ascii="Times New Roman" w:hAnsi="Times New Roman" w:cs="Times New Roman"/>
          <w:color w:val="000000" w:themeColor="text1"/>
          <w:sz w:val="24"/>
          <w:szCs w:val="24"/>
        </w:rPr>
        <w:t>https://www.coca-colacompany.com/</w:t>
      </w:r>
      <w:bookmarkStart w:id="10" w:name="_GoBack"/>
      <w:bookmarkEnd w:id="10"/>
    </w:p>
    <w:p w14:paraId="312C6EA8" w14:textId="77777777" w:rsidR="006963C4" w:rsidRPr="006963C4" w:rsidRDefault="006963C4" w:rsidP="006963C4">
      <w:pPr>
        <w:spacing w:line="480" w:lineRule="auto"/>
        <w:rPr>
          <w:rFonts w:ascii="Times New Roman" w:hAnsi="Times New Roman" w:cs="Times New Roman"/>
          <w:color w:val="000000" w:themeColor="text1"/>
          <w:sz w:val="24"/>
          <w:szCs w:val="24"/>
        </w:rPr>
      </w:pPr>
    </w:p>
    <w:p w14:paraId="1C8FC8A2" w14:textId="77777777" w:rsidR="00B7744F" w:rsidRPr="006963C4" w:rsidRDefault="00B7744F" w:rsidP="00B7744F">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sectPr w:rsidR="00B7744F" w:rsidRPr="006963C4" w:rsidSect="00582D4C">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1C9F5" w14:textId="77777777" w:rsidR="00BA6D5B" w:rsidRDefault="00BA6D5B">
      <w:pPr>
        <w:spacing w:after="0" w:line="240" w:lineRule="auto"/>
      </w:pPr>
      <w:r>
        <w:separator/>
      </w:r>
    </w:p>
  </w:endnote>
  <w:endnote w:type="continuationSeparator" w:id="0">
    <w:p w14:paraId="75F3BE13" w14:textId="77777777" w:rsidR="00BA6D5B" w:rsidRDefault="00BA6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9321F1" w14:textId="77777777" w:rsidR="00BA6D5B" w:rsidRDefault="00BA6D5B">
      <w:pPr>
        <w:spacing w:after="0" w:line="240" w:lineRule="auto"/>
      </w:pPr>
      <w:r>
        <w:separator/>
      </w:r>
    </w:p>
  </w:footnote>
  <w:footnote w:type="continuationSeparator" w:id="0">
    <w:p w14:paraId="5897A9DE" w14:textId="77777777" w:rsidR="00BA6D5B" w:rsidRDefault="00BA6D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A3EE3" w14:textId="54D6EE10" w:rsidR="00EF6258" w:rsidRPr="00582D4C" w:rsidRDefault="00BA6D5B">
    <w:pPr>
      <w:pStyle w:val="Header"/>
      <w:jc w:val="right"/>
      <w:rPr>
        <w:rFonts w:ascii="Times New Roman" w:hAnsi="Times New Roman" w:cs="Times New Roman"/>
        <w:sz w:val="24"/>
        <w:szCs w:val="24"/>
      </w:rPr>
    </w:pPr>
    <w:r>
      <w:rPr>
        <w:rFonts w:ascii="Times New Roman" w:hAnsi="Times New Roman" w:cs="Times New Roman"/>
        <w:sz w:val="24"/>
        <w:szCs w:val="24"/>
      </w:rPr>
      <w:t xml:space="preserve">                                                                                                           </w:t>
    </w:r>
    <w:r w:rsidRPr="00582D4C">
      <w:rPr>
        <w:rFonts w:ascii="Times New Roman" w:hAnsi="Times New Roman" w:cs="Times New Roman"/>
        <w:sz w:val="24"/>
        <w:szCs w:val="24"/>
      </w:rPr>
      <w:t xml:space="preserve">        </w:t>
    </w:r>
    <w:sdt>
      <w:sdtPr>
        <w:rPr>
          <w:rFonts w:ascii="Times New Roman" w:hAnsi="Times New Roman" w:cs="Times New Roman"/>
          <w:sz w:val="24"/>
          <w:szCs w:val="24"/>
        </w:rPr>
        <w:id w:val="29580746"/>
        <w:docPartObj>
          <w:docPartGallery w:val="Page Numbers (Top of Page)"/>
          <w:docPartUnique/>
        </w:docPartObj>
      </w:sdtPr>
      <w:sdtEndPr/>
      <w:sdtContent>
        <w:r w:rsidRPr="00582D4C">
          <w:rPr>
            <w:rFonts w:ascii="Times New Roman" w:hAnsi="Times New Roman" w:cs="Times New Roman"/>
            <w:sz w:val="24"/>
            <w:szCs w:val="24"/>
          </w:rPr>
          <w:fldChar w:fldCharType="begin"/>
        </w:r>
        <w:r w:rsidRPr="00582D4C">
          <w:rPr>
            <w:rFonts w:ascii="Times New Roman" w:hAnsi="Times New Roman" w:cs="Times New Roman"/>
            <w:sz w:val="24"/>
            <w:szCs w:val="24"/>
          </w:rPr>
          <w:instrText xml:space="preserve"> PAGE   \* MERGEFORMAT </w:instrText>
        </w:r>
        <w:r w:rsidRPr="00582D4C">
          <w:rPr>
            <w:rFonts w:ascii="Times New Roman" w:hAnsi="Times New Roman" w:cs="Times New Roman"/>
            <w:sz w:val="24"/>
            <w:szCs w:val="24"/>
          </w:rPr>
          <w:fldChar w:fldCharType="separate"/>
        </w:r>
        <w:r w:rsidR="00487D86">
          <w:rPr>
            <w:rFonts w:ascii="Times New Roman" w:hAnsi="Times New Roman" w:cs="Times New Roman"/>
            <w:noProof/>
            <w:sz w:val="24"/>
            <w:szCs w:val="24"/>
          </w:rPr>
          <w:t>8</w:t>
        </w:r>
        <w:r w:rsidRPr="00582D4C">
          <w:rPr>
            <w:rFonts w:ascii="Times New Roman" w:hAnsi="Times New Roman" w:cs="Times New Roman"/>
            <w:sz w:val="24"/>
            <w:szCs w:val="24"/>
          </w:rPr>
          <w:fldChar w:fldCharType="end"/>
        </w:r>
      </w:sdtContent>
    </w:sdt>
  </w:p>
  <w:p w14:paraId="476B6DAB" w14:textId="77777777" w:rsidR="00EF6258" w:rsidRPr="00582D4C" w:rsidRDefault="00EF6258">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79872" w14:textId="61828BAA" w:rsidR="00EF6258" w:rsidRPr="00582D4C" w:rsidRDefault="00BA6D5B">
    <w:pPr>
      <w:pStyle w:val="Header"/>
      <w:jc w:val="right"/>
      <w:rPr>
        <w:rFonts w:ascii="Times New Roman" w:hAnsi="Times New Roman" w:cs="Times New Roman"/>
        <w:sz w:val="24"/>
        <w:szCs w:val="24"/>
      </w:rPr>
    </w:pPr>
    <w:r>
      <w:rPr>
        <w:rFonts w:ascii="Times New Roman" w:hAnsi="Times New Roman" w:cs="Times New Roman"/>
        <w:sz w:val="24"/>
        <w:szCs w:val="24"/>
      </w:rPr>
      <w:t xml:space="preserve">                                                                                          </w:t>
    </w:r>
    <w:r w:rsidRPr="00582D4C">
      <w:rPr>
        <w:rFonts w:ascii="Times New Roman" w:hAnsi="Times New Roman" w:cs="Times New Roman"/>
        <w:sz w:val="24"/>
        <w:szCs w:val="24"/>
      </w:rPr>
      <w:t xml:space="preserve"> </w:t>
    </w:r>
    <w:sdt>
      <w:sdtPr>
        <w:rPr>
          <w:rFonts w:ascii="Times New Roman" w:hAnsi="Times New Roman" w:cs="Times New Roman"/>
          <w:sz w:val="24"/>
          <w:szCs w:val="24"/>
        </w:rPr>
        <w:id w:val="29580614"/>
        <w:docPartObj>
          <w:docPartGallery w:val="Page Numbers (Top of Page)"/>
          <w:docPartUnique/>
        </w:docPartObj>
      </w:sdtPr>
      <w:sdtEndPr/>
      <w:sdtContent>
        <w:r w:rsidRPr="00582D4C">
          <w:rPr>
            <w:rFonts w:ascii="Times New Roman" w:hAnsi="Times New Roman" w:cs="Times New Roman"/>
            <w:sz w:val="24"/>
            <w:szCs w:val="24"/>
          </w:rPr>
          <w:fldChar w:fldCharType="begin"/>
        </w:r>
        <w:r w:rsidRPr="00582D4C">
          <w:rPr>
            <w:rFonts w:ascii="Times New Roman" w:hAnsi="Times New Roman" w:cs="Times New Roman"/>
            <w:sz w:val="24"/>
            <w:szCs w:val="24"/>
          </w:rPr>
          <w:instrText xml:space="preserve"> PAGE   \* MERGEFORMAT </w:instrText>
        </w:r>
        <w:r w:rsidRPr="00582D4C">
          <w:rPr>
            <w:rFonts w:ascii="Times New Roman" w:hAnsi="Times New Roman" w:cs="Times New Roman"/>
            <w:sz w:val="24"/>
            <w:szCs w:val="24"/>
          </w:rPr>
          <w:fldChar w:fldCharType="separate"/>
        </w:r>
        <w:r w:rsidR="00487D86">
          <w:rPr>
            <w:rFonts w:ascii="Times New Roman" w:hAnsi="Times New Roman" w:cs="Times New Roman"/>
            <w:noProof/>
            <w:sz w:val="24"/>
            <w:szCs w:val="24"/>
          </w:rPr>
          <w:t>1</w:t>
        </w:r>
        <w:r w:rsidRPr="00582D4C">
          <w:rPr>
            <w:rFonts w:ascii="Times New Roman" w:hAnsi="Times New Roman" w:cs="Times New Roman"/>
            <w:sz w:val="24"/>
            <w:szCs w:val="24"/>
          </w:rPr>
          <w:fldChar w:fldCharType="end"/>
        </w:r>
      </w:sdtContent>
    </w:sdt>
  </w:p>
  <w:p w14:paraId="12304A9F" w14:textId="77777777" w:rsidR="00EF6258" w:rsidRPr="00582D4C" w:rsidRDefault="00EF625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4CE1"/>
    <w:multiLevelType w:val="hybridMultilevel"/>
    <w:tmpl w:val="175EC6DC"/>
    <w:lvl w:ilvl="0" w:tplc="43F22A2A">
      <w:start w:val="1"/>
      <w:numFmt w:val="bullet"/>
      <w:lvlText w:val=""/>
      <w:lvlJc w:val="left"/>
      <w:pPr>
        <w:ind w:left="720" w:hanging="360"/>
      </w:pPr>
      <w:rPr>
        <w:rFonts w:ascii="Wingdings" w:hAnsi="Wingdings" w:hint="default"/>
      </w:rPr>
    </w:lvl>
    <w:lvl w:ilvl="1" w:tplc="EFF8C514" w:tentative="1">
      <w:start w:val="1"/>
      <w:numFmt w:val="bullet"/>
      <w:lvlText w:val="o"/>
      <w:lvlJc w:val="left"/>
      <w:pPr>
        <w:ind w:left="1440" w:hanging="360"/>
      </w:pPr>
      <w:rPr>
        <w:rFonts w:ascii="Courier New" w:hAnsi="Courier New" w:cs="Courier New" w:hint="default"/>
      </w:rPr>
    </w:lvl>
    <w:lvl w:ilvl="2" w:tplc="44C8135C" w:tentative="1">
      <w:start w:val="1"/>
      <w:numFmt w:val="bullet"/>
      <w:lvlText w:val=""/>
      <w:lvlJc w:val="left"/>
      <w:pPr>
        <w:ind w:left="2160" w:hanging="360"/>
      </w:pPr>
      <w:rPr>
        <w:rFonts w:ascii="Wingdings" w:hAnsi="Wingdings" w:hint="default"/>
      </w:rPr>
    </w:lvl>
    <w:lvl w:ilvl="3" w:tplc="1B68A4F4" w:tentative="1">
      <w:start w:val="1"/>
      <w:numFmt w:val="bullet"/>
      <w:lvlText w:val=""/>
      <w:lvlJc w:val="left"/>
      <w:pPr>
        <w:ind w:left="2880" w:hanging="360"/>
      </w:pPr>
      <w:rPr>
        <w:rFonts w:ascii="Symbol" w:hAnsi="Symbol" w:hint="default"/>
      </w:rPr>
    </w:lvl>
    <w:lvl w:ilvl="4" w:tplc="C4243396" w:tentative="1">
      <w:start w:val="1"/>
      <w:numFmt w:val="bullet"/>
      <w:lvlText w:val="o"/>
      <w:lvlJc w:val="left"/>
      <w:pPr>
        <w:ind w:left="3600" w:hanging="360"/>
      </w:pPr>
      <w:rPr>
        <w:rFonts w:ascii="Courier New" w:hAnsi="Courier New" w:cs="Courier New" w:hint="default"/>
      </w:rPr>
    </w:lvl>
    <w:lvl w:ilvl="5" w:tplc="8092EBDC" w:tentative="1">
      <w:start w:val="1"/>
      <w:numFmt w:val="bullet"/>
      <w:lvlText w:val=""/>
      <w:lvlJc w:val="left"/>
      <w:pPr>
        <w:ind w:left="4320" w:hanging="360"/>
      </w:pPr>
      <w:rPr>
        <w:rFonts w:ascii="Wingdings" w:hAnsi="Wingdings" w:hint="default"/>
      </w:rPr>
    </w:lvl>
    <w:lvl w:ilvl="6" w:tplc="D4BA9AAC" w:tentative="1">
      <w:start w:val="1"/>
      <w:numFmt w:val="bullet"/>
      <w:lvlText w:val=""/>
      <w:lvlJc w:val="left"/>
      <w:pPr>
        <w:ind w:left="5040" w:hanging="360"/>
      </w:pPr>
      <w:rPr>
        <w:rFonts w:ascii="Symbol" w:hAnsi="Symbol" w:hint="default"/>
      </w:rPr>
    </w:lvl>
    <w:lvl w:ilvl="7" w:tplc="3D4E6C0E" w:tentative="1">
      <w:start w:val="1"/>
      <w:numFmt w:val="bullet"/>
      <w:lvlText w:val="o"/>
      <w:lvlJc w:val="left"/>
      <w:pPr>
        <w:ind w:left="5760" w:hanging="360"/>
      </w:pPr>
      <w:rPr>
        <w:rFonts w:ascii="Courier New" w:hAnsi="Courier New" w:cs="Courier New" w:hint="default"/>
      </w:rPr>
    </w:lvl>
    <w:lvl w:ilvl="8" w:tplc="D9DC497E" w:tentative="1">
      <w:start w:val="1"/>
      <w:numFmt w:val="bullet"/>
      <w:lvlText w:val=""/>
      <w:lvlJc w:val="left"/>
      <w:pPr>
        <w:ind w:left="6480" w:hanging="360"/>
      </w:pPr>
      <w:rPr>
        <w:rFonts w:ascii="Wingdings" w:hAnsi="Wingdings" w:hint="default"/>
      </w:rPr>
    </w:lvl>
  </w:abstractNum>
  <w:abstractNum w:abstractNumId="1" w15:restartNumberingAfterBreak="0">
    <w:nsid w:val="53163248"/>
    <w:multiLevelType w:val="hybridMultilevel"/>
    <w:tmpl w:val="533C8092"/>
    <w:lvl w:ilvl="0" w:tplc="DABE363C">
      <w:start w:val="1"/>
      <w:numFmt w:val="lowerRoman"/>
      <w:lvlText w:val="%1."/>
      <w:lvlJc w:val="right"/>
      <w:pPr>
        <w:ind w:left="720" w:hanging="360"/>
      </w:pPr>
    </w:lvl>
    <w:lvl w:ilvl="1" w:tplc="274E63CC" w:tentative="1">
      <w:start w:val="1"/>
      <w:numFmt w:val="lowerLetter"/>
      <w:lvlText w:val="%2."/>
      <w:lvlJc w:val="left"/>
      <w:pPr>
        <w:ind w:left="1440" w:hanging="360"/>
      </w:pPr>
    </w:lvl>
    <w:lvl w:ilvl="2" w:tplc="F3521D0A" w:tentative="1">
      <w:start w:val="1"/>
      <w:numFmt w:val="lowerRoman"/>
      <w:lvlText w:val="%3."/>
      <w:lvlJc w:val="right"/>
      <w:pPr>
        <w:ind w:left="2160" w:hanging="180"/>
      </w:pPr>
    </w:lvl>
    <w:lvl w:ilvl="3" w:tplc="67DCE6AE" w:tentative="1">
      <w:start w:val="1"/>
      <w:numFmt w:val="decimal"/>
      <w:lvlText w:val="%4."/>
      <w:lvlJc w:val="left"/>
      <w:pPr>
        <w:ind w:left="2880" w:hanging="360"/>
      </w:pPr>
    </w:lvl>
    <w:lvl w:ilvl="4" w:tplc="356844B4" w:tentative="1">
      <w:start w:val="1"/>
      <w:numFmt w:val="lowerLetter"/>
      <w:lvlText w:val="%5."/>
      <w:lvlJc w:val="left"/>
      <w:pPr>
        <w:ind w:left="3600" w:hanging="360"/>
      </w:pPr>
    </w:lvl>
    <w:lvl w:ilvl="5" w:tplc="4112AD9E" w:tentative="1">
      <w:start w:val="1"/>
      <w:numFmt w:val="lowerRoman"/>
      <w:lvlText w:val="%6."/>
      <w:lvlJc w:val="right"/>
      <w:pPr>
        <w:ind w:left="4320" w:hanging="180"/>
      </w:pPr>
    </w:lvl>
    <w:lvl w:ilvl="6" w:tplc="38849B7A" w:tentative="1">
      <w:start w:val="1"/>
      <w:numFmt w:val="decimal"/>
      <w:lvlText w:val="%7."/>
      <w:lvlJc w:val="left"/>
      <w:pPr>
        <w:ind w:left="5040" w:hanging="360"/>
      </w:pPr>
    </w:lvl>
    <w:lvl w:ilvl="7" w:tplc="2B82A106" w:tentative="1">
      <w:start w:val="1"/>
      <w:numFmt w:val="lowerLetter"/>
      <w:lvlText w:val="%8."/>
      <w:lvlJc w:val="left"/>
      <w:pPr>
        <w:ind w:left="5760" w:hanging="360"/>
      </w:pPr>
    </w:lvl>
    <w:lvl w:ilvl="8" w:tplc="E6D40100" w:tentative="1">
      <w:start w:val="1"/>
      <w:numFmt w:val="lowerRoman"/>
      <w:lvlText w:val="%9."/>
      <w:lvlJc w:val="right"/>
      <w:pPr>
        <w:ind w:left="6480" w:hanging="180"/>
      </w:pPr>
    </w:lvl>
  </w:abstractNum>
  <w:abstractNum w:abstractNumId="2" w15:restartNumberingAfterBreak="0">
    <w:nsid w:val="78E71311"/>
    <w:multiLevelType w:val="multilevel"/>
    <w:tmpl w:val="3D207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FB8"/>
    <w:rsid w:val="00005D97"/>
    <w:rsid w:val="0000720B"/>
    <w:rsid w:val="000147A5"/>
    <w:rsid w:val="000165F5"/>
    <w:rsid w:val="00016E1C"/>
    <w:rsid w:val="000207E7"/>
    <w:rsid w:val="00021D0B"/>
    <w:rsid w:val="00025E16"/>
    <w:rsid w:val="000264C7"/>
    <w:rsid w:val="000327D4"/>
    <w:rsid w:val="000333CC"/>
    <w:rsid w:val="00036421"/>
    <w:rsid w:val="00036CD2"/>
    <w:rsid w:val="00042F28"/>
    <w:rsid w:val="00043DE1"/>
    <w:rsid w:val="0005745F"/>
    <w:rsid w:val="00065829"/>
    <w:rsid w:val="00071C0A"/>
    <w:rsid w:val="00081D1E"/>
    <w:rsid w:val="00087140"/>
    <w:rsid w:val="00090C33"/>
    <w:rsid w:val="00093ED1"/>
    <w:rsid w:val="00094CE4"/>
    <w:rsid w:val="00095BB4"/>
    <w:rsid w:val="000A3637"/>
    <w:rsid w:val="000B57BE"/>
    <w:rsid w:val="000C2BDF"/>
    <w:rsid w:val="000C7E7A"/>
    <w:rsid w:val="000E36C4"/>
    <w:rsid w:val="000E4CD5"/>
    <w:rsid w:val="000E5AA5"/>
    <w:rsid w:val="000F0C7E"/>
    <w:rsid w:val="000F3FEF"/>
    <w:rsid w:val="00101327"/>
    <w:rsid w:val="00105EB1"/>
    <w:rsid w:val="00116B05"/>
    <w:rsid w:val="00117782"/>
    <w:rsid w:val="00123320"/>
    <w:rsid w:val="001354A0"/>
    <w:rsid w:val="001418F7"/>
    <w:rsid w:val="00141E30"/>
    <w:rsid w:val="00146589"/>
    <w:rsid w:val="00163941"/>
    <w:rsid w:val="0016524D"/>
    <w:rsid w:val="00165DD8"/>
    <w:rsid w:val="0017531A"/>
    <w:rsid w:val="00181D0F"/>
    <w:rsid w:val="001822BB"/>
    <w:rsid w:val="001A0E54"/>
    <w:rsid w:val="001B0C91"/>
    <w:rsid w:val="001B171B"/>
    <w:rsid w:val="001B7815"/>
    <w:rsid w:val="001C344A"/>
    <w:rsid w:val="001C4D97"/>
    <w:rsid w:val="001C4E7B"/>
    <w:rsid w:val="001D0818"/>
    <w:rsid w:val="001D291B"/>
    <w:rsid w:val="001F2E49"/>
    <w:rsid w:val="001F35D6"/>
    <w:rsid w:val="001F4091"/>
    <w:rsid w:val="001F6F5B"/>
    <w:rsid w:val="002025BE"/>
    <w:rsid w:val="0020583F"/>
    <w:rsid w:val="00207DE8"/>
    <w:rsid w:val="00210E32"/>
    <w:rsid w:val="00213897"/>
    <w:rsid w:val="00217AB3"/>
    <w:rsid w:val="00224F08"/>
    <w:rsid w:val="00225E97"/>
    <w:rsid w:val="00243F1A"/>
    <w:rsid w:val="002456FD"/>
    <w:rsid w:val="002469D2"/>
    <w:rsid w:val="00247C80"/>
    <w:rsid w:val="00250DC8"/>
    <w:rsid w:val="002542A0"/>
    <w:rsid w:val="00262E0D"/>
    <w:rsid w:val="00263036"/>
    <w:rsid w:val="00267331"/>
    <w:rsid w:val="0027081A"/>
    <w:rsid w:val="00271569"/>
    <w:rsid w:val="0027646A"/>
    <w:rsid w:val="00291606"/>
    <w:rsid w:val="00294AC5"/>
    <w:rsid w:val="002A1258"/>
    <w:rsid w:val="002B295D"/>
    <w:rsid w:val="002B4FAD"/>
    <w:rsid w:val="002B72FB"/>
    <w:rsid w:val="002C2A2D"/>
    <w:rsid w:val="002C2CC6"/>
    <w:rsid w:val="002C7D28"/>
    <w:rsid w:val="002D0440"/>
    <w:rsid w:val="002D3C6C"/>
    <w:rsid w:val="002D42D3"/>
    <w:rsid w:val="002E0FC6"/>
    <w:rsid w:val="002F073E"/>
    <w:rsid w:val="002F2B7C"/>
    <w:rsid w:val="002F5AE2"/>
    <w:rsid w:val="0030220A"/>
    <w:rsid w:val="00303254"/>
    <w:rsid w:val="00306428"/>
    <w:rsid w:val="003210B4"/>
    <w:rsid w:val="003230DF"/>
    <w:rsid w:val="003359D4"/>
    <w:rsid w:val="003438CD"/>
    <w:rsid w:val="00344B45"/>
    <w:rsid w:val="00345595"/>
    <w:rsid w:val="00345A2B"/>
    <w:rsid w:val="0034778E"/>
    <w:rsid w:val="00351562"/>
    <w:rsid w:val="00353CC9"/>
    <w:rsid w:val="003565AA"/>
    <w:rsid w:val="00357AA9"/>
    <w:rsid w:val="00362133"/>
    <w:rsid w:val="003642EE"/>
    <w:rsid w:val="003653A6"/>
    <w:rsid w:val="00366E88"/>
    <w:rsid w:val="00371A81"/>
    <w:rsid w:val="00380670"/>
    <w:rsid w:val="00392F35"/>
    <w:rsid w:val="00394846"/>
    <w:rsid w:val="003A2BD3"/>
    <w:rsid w:val="003A2D01"/>
    <w:rsid w:val="003A4DB5"/>
    <w:rsid w:val="003B03B4"/>
    <w:rsid w:val="003B750A"/>
    <w:rsid w:val="003C3EA2"/>
    <w:rsid w:val="003D1720"/>
    <w:rsid w:val="003E07E5"/>
    <w:rsid w:val="003F077D"/>
    <w:rsid w:val="003F1C8B"/>
    <w:rsid w:val="003F1F3A"/>
    <w:rsid w:val="003F3AFA"/>
    <w:rsid w:val="003F60F1"/>
    <w:rsid w:val="003F695E"/>
    <w:rsid w:val="00400B2E"/>
    <w:rsid w:val="0040126F"/>
    <w:rsid w:val="00406BCC"/>
    <w:rsid w:val="004248B3"/>
    <w:rsid w:val="00426D5E"/>
    <w:rsid w:val="0043430D"/>
    <w:rsid w:val="00434980"/>
    <w:rsid w:val="00437142"/>
    <w:rsid w:val="004427A3"/>
    <w:rsid w:val="004431E2"/>
    <w:rsid w:val="00444921"/>
    <w:rsid w:val="0045217E"/>
    <w:rsid w:val="004647ED"/>
    <w:rsid w:val="0046584E"/>
    <w:rsid w:val="004826E0"/>
    <w:rsid w:val="004854B4"/>
    <w:rsid w:val="00487D86"/>
    <w:rsid w:val="00490AB7"/>
    <w:rsid w:val="004A0B82"/>
    <w:rsid w:val="004A1DBA"/>
    <w:rsid w:val="004A6D85"/>
    <w:rsid w:val="004B4E15"/>
    <w:rsid w:val="004C07F4"/>
    <w:rsid w:val="004C2A4B"/>
    <w:rsid w:val="004C53F3"/>
    <w:rsid w:val="004D0ADA"/>
    <w:rsid w:val="004D35FF"/>
    <w:rsid w:val="004E12AE"/>
    <w:rsid w:val="004E1FDA"/>
    <w:rsid w:val="004E2296"/>
    <w:rsid w:val="004E2D49"/>
    <w:rsid w:val="004E41A6"/>
    <w:rsid w:val="004F234D"/>
    <w:rsid w:val="004F2380"/>
    <w:rsid w:val="005046E6"/>
    <w:rsid w:val="00507406"/>
    <w:rsid w:val="00522741"/>
    <w:rsid w:val="0052299A"/>
    <w:rsid w:val="00527BCF"/>
    <w:rsid w:val="005318DA"/>
    <w:rsid w:val="0054062B"/>
    <w:rsid w:val="00546DC2"/>
    <w:rsid w:val="0054740B"/>
    <w:rsid w:val="005510CA"/>
    <w:rsid w:val="005524B4"/>
    <w:rsid w:val="00573977"/>
    <w:rsid w:val="00573DF1"/>
    <w:rsid w:val="00577099"/>
    <w:rsid w:val="00582D4C"/>
    <w:rsid w:val="00595DE6"/>
    <w:rsid w:val="005A0398"/>
    <w:rsid w:val="005A0FB8"/>
    <w:rsid w:val="005A3507"/>
    <w:rsid w:val="005A5115"/>
    <w:rsid w:val="005B05F4"/>
    <w:rsid w:val="005B6B5D"/>
    <w:rsid w:val="005D307F"/>
    <w:rsid w:val="005D4569"/>
    <w:rsid w:val="005E02CC"/>
    <w:rsid w:val="005E18D4"/>
    <w:rsid w:val="005E3A1D"/>
    <w:rsid w:val="005E40C5"/>
    <w:rsid w:val="005F7F0C"/>
    <w:rsid w:val="00600E7C"/>
    <w:rsid w:val="0060320D"/>
    <w:rsid w:val="0060447B"/>
    <w:rsid w:val="00607629"/>
    <w:rsid w:val="006102D5"/>
    <w:rsid w:val="00611C6A"/>
    <w:rsid w:val="00616961"/>
    <w:rsid w:val="00620874"/>
    <w:rsid w:val="0062434E"/>
    <w:rsid w:val="006254F4"/>
    <w:rsid w:val="00627FFE"/>
    <w:rsid w:val="006337FA"/>
    <w:rsid w:val="00637B7D"/>
    <w:rsid w:val="00640E15"/>
    <w:rsid w:val="00644AC1"/>
    <w:rsid w:val="00645DB8"/>
    <w:rsid w:val="006549A8"/>
    <w:rsid w:val="00671A15"/>
    <w:rsid w:val="0068256F"/>
    <w:rsid w:val="00685092"/>
    <w:rsid w:val="00687984"/>
    <w:rsid w:val="00694826"/>
    <w:rsid w:val="00694865"/>
    <w:rsid w:val="00694A31"/>
    <w:rsid w:val="006963C4"/>
    <w:rsid w:val="006A2965"/>
    <w:rsid w:val="006A7C4B"/>
    <w:rsid w:val="006B1399"/>
    <w:rsid w:val="006B50ED"/>
    <w:rsid w:val="006C2000"/>
    <w:rsid w:val="006C2290"/>
    <w:rsid w:val="006D685E"/>
    <w:rsid w:val="006E1634"/>
    <w:rsid w:val="006E2047"/>
    <w:rsid w:val="006E2951"/>
    <w:rsid w:val="006F094D"/>
    <w:rsid w:val="006F5623"/>
    <w:rsid w:val="006F56ED"/>
    <w:rsid w:val="00704189"/>
    <w:rsid w:val="0070714F"/>
    <w:rsid w:val="00713D7A"/>
    <w:rsid w:val="007140FE"/>
    <w:rsid w:val="0072025D"/>
    <w:rsid w:val="00731210"/>
    <w:rsid w:val="00732577"/>
    <w:rsid w:val="00732F83"/>
    <w:rsid w:val="0073409D"/>
    <w:rsid w:val="007345B7"/>
    <w:rsid w:val="00741640"/>
    <w:rsid w:val="00743ADC"/>
    <w:rsid w:val="00756AB7"/>
    <w:rsid w:val="00757701"/>
    <w:rsid w:val="00762BD7"/>
    <w:rsid w:val="0077168F"/>
    <w:rsid w:val="00777F1C"/>
    <w:rsid w:val="007830CA"/>
    <w:rsid w:val="00796724"/>
    <w:rsid w:val="007A1A1B"/>
    <w:rsid w:val="007C0B28"/>
    <w:rsid w:val="007C365C"/>
    <w:rsid w:val="007D1278"/>
    <w:rsid w:val="007D5E7B"/>
    <w:rsid w:val="007D67BB"/>
    <w:rsid w:val="007D6FC5"/>
    <w:rsid w:val="007D75F1"/>
    <w:rsid w:val="007E4F3A"/>
    <w:rsid w:val="007E6551"/>
    <w:rsid w:val="007F1054"/>
    <w:rsid w:val="007F1451"/>
    <w:rsid w:val="007F242B"/>
    <w:rsid w:val="007F6C7D"/>
    <w:rsid w:val="00800A98"/>
    <w:rsid w:val="00803EF2"/>
    <w:rsid w:val="00804FFC"/>
    <w:rsid w:val="00806FC9"/>
    <w:rsid w:val="00807B21"/>
    <w:rsid w:val="00812B9C"/>
    <w:rsid w:val="00820972"/>
    <w:rsid w:val="00825321"/>
    <w:rsid w:val="00826BA5"/>
    <w:rsid w:val="00827034"/>
    <w:rsid w:val="00831977"/>
    <w:rsid w:val="00840CE6"/>
    <w:rsid w:val="0084432B"/>
    <w:rsid w:val="0084521F"/>
    <w:rsid w:val="00845997"/>
    <w:rsid w:val="00845E30"/>
    <w:rsid w:val="00853CFA"/>
    <w:rsid w:val="0087045D"/>
    <w:rsid w:val="00870DB0"/>
    <w:rsid w:val="00877B2D"/>
    <w:rsid w:val="00884AA9"/>
    <w:rsid w:val="00890EEB"/>
    <w:rsid w:val="008970F0"/>
    <w:rsid w:val="008B0F7F"/>
    <w:rsid w:val="008B373A"/>
    <w:rsid w:val="008C7D69"/>
    <w:rsid w:val="008D2F10"/>
    <w:rsid w:val="008D5A73"/>
    <w:rsid w:val="008E0303"/>
    <w:rsid w:val="008F08B1"/>
    <w:rsid w:val="008F4C7C"/>
    <w:rsid w:val="008F5037"/>
    <w:rsid w:val="008F50A3"/>
    <w:rsid w:val="008F6D1A"/>
    <w:rsid w:val="00901D1C"/>
    <w:rsid w:val="00904DC9"/>
    <w:rsid w:val="0091111F"/>
    <w:rsid w:val="00920B44"/>
    <w:rsid w:val="00925EB4"/>
    <w:rsid w:val="00927B0B"/>
    <w:rsid w:val="00932475"/>
    <w:rsid w:val="009350B6"/>
    <w:rsid w:val="00935B0E"/>
    <w:rsid w:val="00936360"/>
    <w:rsid w:val="00946DD0"/>
    <w:rsid w:val="0094728A"/>
    <w:rsid w:val="00947F2B"/>
    <w:rsid w:val="00953FB0"/>
    <w:rsid w:val="00956D66"/>
    <w:rsid w:val="00964F14"/>
    <w:rsid w:val="0098042E"/>
    <w:rsid w:val="00983138"/>
    <w:rsid w:val="0098799F"/>
    <w:rsid w:val="009A2307"/>
    <w:rsid w:val="009A28DC"/>
    <w:rsid w:val="009A3F28"/>
    <w:rsid w:val="009A40E4"/>
    <w:rsid w:val="009A771D"/>
    <w:rsid w:val="009C6C39"/>
    <w:rsid w:val="009C78F6"/>
    <w:rsid w:val="009D3E9F"/>
    <w:rsid w:val="009D4AE6"/>
    <w:rsid w:val="009D651D"/>
    <w:rsid w:val="009E7334"/>
    <w:rsid w:val="009F10B9"/>
    <w:rsid w:val="009F2E93"/>
    <w:rsid w:val="009F51DC"/>
    <w:rsid w:val="009F7001"/>
    <w:rsid w:val="00A048D8"/>
    <w:rsid w:val="00A13007"/>
    <w:rsid w:val="00A22BB6"/>
    <w:rsid w:val="00A24A6F"/>
    <w:rsid w:val="00A273A4"/>
    <w:rsid w:val="00A31E7B"/>
    <w:rsid w:val="00A350E9"/>
    <w:rsid w:val="00A55774"/>
    <w:rsid w:val="00A57AFC"/>
    <w:rsid w:val="00A61464"/>
    <w:rsid w:val="00A62AB2"/>
    <w:rsid w:val="00A70A43"/>
    <w:rsid w:val="00A710FA"/>
    <w:rsid w:val="00A77E3D"/>
    <w:rsid w:val="00A80B6D"/>
    <w:rsid w:val="00A87ED7"/>
    <w:rsid w:val="00A923E7"/>
    <w:rsid w:val="00A9532F"/>
    <w:rsid w:val="00A97DCF"/>
    <w:rsid w:val="00AA14FE"/>
    <w:rsid w:val="00AA55CA"/>
    <w:rsid w:val="00AA6162"/>
    <w:rsid w:val="00AB14B0"/>
    <w:rsid w:val="00AB1A9D"/>
    <w:rsid w:val="00AB3E12"/>
    <w:rsid w:val="00AB5A88"/>
    <w:rsid w:val="00AC1DF0"/>
    <w:rsid w:val="00AD4D14"/>
    <w:rsid w:val="00AE0CCA"/>
    <w:rsid w:val="00AE2F76"/>
    <w:rsid w:val="00AE40CF"/>
    <w:rsid w:val="00AE6382"/>
    <w:rsid w:val="00AE6432"/>
    <w:rsid w:val="00AF22E5"/>
    <w:rsid w:val="00AF6540"/>
    <w:rsid w:val="00B0196B"/>
    <w:rsid w:val="00B02D83"/>
    <w:rsid w:val="00B07A2F"/>
    <w:rsid w:val="00B13AB0"/>
    <w:rsid w:val="00B14B26"/>
    <w:rsid w:val="00B36093"/>
    <w:rsid w:val="00B3793D"/>
    <w:rsid w:val="00B400C5"/>
    <w:rsid w:val="00B419FF"/>
    <w:rsid w:val="00B438BE"/>
    <w:rsid w:val="00B44675"/>
    <w:rsid w:val="00B74573"/>
    <w:rsid w:val="00B7461C"/>
    <w:rsid w:val="00B746B0"/>
    <w:rsid w:val="00B746E6"/>
    <w:rsid w:val="00B7744F"/>
    <w:rsid w:val="00B81F12"/>
    <w:rsid w:val="00B85066"/>
    <w:rsid w:val="00B860CC"/>
    <w:rsid w:val="00B863DE"/>
    <w:rsid w:val="00B939DE"/>
    <w:rsid w:val="00B94774"/>
    <w:rsid w:val="00B968F0"/>
    <w:rsid w:val="00BA12D3"/>
    <w:rsid w:val="00BA6A48"/>
    <w:rsid w:val="00BA6D5B"/>
    <w:rsid w:val="00BA7808"/>
    <w:rsid w:val="00BB245D"/>
    <w:rsid w:val="00BD3C1C"/>
    <w:rsid w:val="00BD53DF"/>
    <w:rsid w:val="00BD54FC"/>
    <w:rsid w:val="00BD5D0A"/>
    <w:rsid w:val="00BE4A76"/>
    <w:rsid w:val="00BE5890"/>
    <w:rsid w:val="00BF224B"/>
    <w:rsid w:val="00C06519"/>
    <w:rsid w:val="00C212AC"/>
    <w:rsid w:val="00C22295"/>
    <w:rsid w:val="00C22C31"/>
    <w:rsid w:val="00C26818"/>
    <w:rsid w:val="00C30D62"/>
    <w:rsid w:val="00C30E40"/>
    <w:rsid w:val="00C31420"/>
    <w:rsid w:val="00C32F44"/>
    <w:rsid w:val="00C3673B"/>
    <w:rsid w:val="00C60D7D"/>
    <w:rsid w:val="00C62CA6"/>
    <w:rsid w:val="00C62EA9"/>
    <w:rsid w:val="00C658C4"/>
    <w:rsid w:val="00C65F4F"/>
    <w:rsid w:val="00C66E56"/>
    <w:rsid w:val="00C75089"/>
    <w:rsid w:val="00C75FA3"/>
    <w:rsid w:val="00C76AE2"/>
    <w:rsid w:val="00C8081B"/>
    <w:rsid w:val="00C81D72"/>
    <w:rsid w:val="00C83E32"/>
    <w:rsid w:val="00C85B30"/>
    <w:rsid w:val="00CA0969"/>
    <w:rsid w:val="00CA3724"/>
    <w:rsid w:val="00CA3A16"/>
    <w:rsid w:val="00CA6380"/>
    <w:rsid w:val="00CB7D88"/>
    <w:rsid w:val="00CC025F"/>
    <w:rsid w:val="00CC2137"/>
    <w:rsid w:val="00CC25C7"/>
    <w:rsid w:val="00CC37E4"/>
    <w:rsid w:val="00CC7CB7"/>
    <w:rsid w:val="00CD24A1"/>
    <w:rsid w:val="00CD2AB0"/>
    <w:rsid w:val="00CD2BAB"/>
    <w:rsid w:val="00CD6D66"/>
    <w:rsid w:val="00CD7018"/>
    <w:rsid w:val="00CD76A8"/>
    <w:rsid w:val="00CF41BA"/>
    <w:rsid w:val="00D00244"/>
    <w:rsid w:val="00D04979"/>
    <w:rsid w:val="00D12BEF"/>
    <w:rsid w:val="00D12FD0"/>
    <w:rsid w:val="00D16F77"/>
    <w:rsid w:val="00D23FD0"/>
    <w:rsid w:val="00D255D6"/>
    <w:rsid w:val="00D42F84"/>
    <w:rsid w:val="00D442EA"/>
    <w:rsid w:val="00D50BBB"/>
    <w:rsid w:val="00D63623"/>
    <w:rsid w:val="00D6488A"/>
    <w:rsid w:val="00D64ECB"/>
    <w:rsid w:val="00D70351"/>
    <w:rsid w:val="00D71BDA"/>
    <w:rsid w:val="00D75FA7"/>
    <w:rsid w:val="00D77680"/>
    <w:rsid w:val="00D8147F"/>
    <w:rsid w:val="00D9049E"/>
    <w:rsid w:val="00D92036"/>
    <w:rsid w:val="00D926C8"/>
    <w:rsid w:val="00D9628B"/>
    <w:rsid w:val="00DA29FE"/>
    <w:rsid w:val="00DA2CBC"/>
    <w:rsid w:val="00DA380D"/>
    <w:rsid w:val="00DA783E"/>
    <w:rsid w:val="00DB656B"/>
    <w:rsid w:val="00DC15AF"/>
    <w:rsid w:val="00DC2F8A"/>
    <w:rsid w:val="00DC6919"/>
    <w:rsid w:val="00DC6B17"/>
    <w:rsid w:val="00DE0201"/>
    <w:rsid w:val="00DE1D94"/>
    <w:rsid w:val="00DF76E4"/>
    <w:rsid w:val="00E03C28"/>
    <w:rsid w:val="00E14F2F"/>
    <w:rsid w:val="00E51AF8"/>
    <w:rsid w:val="00E54C92"/>
    <w:rsid w:val="00E6138B"/>
    <w:rsid w:val="00E61DB9"/>
    <w:rsid w:val="00E64422"/>
    <w:rsid w:val="00E64A43"/>
    <w:rsid w:val="00E678C7"/>
    <w:rsid w:val="00E75BCC"/>
    <w:rsid w:val="00E92CEF"/>
    <w:rsid w:val="00E95A00"/>
    <w:rsid w:val="00E979B7"/>
    <w:rsid w:val="00EB2504"/>
    <w:rsid w:val="00EB4B87"/>
    <w:rsid w:val="00ED0E61"/>
    <w:rsid w:val="00EF0176"/>
    <w:rsid w:val="00EF21C5"/>
    <w:rsid w:val="00EF3BA9"/>
    <w:rsid w:val="00EF6258"/>
    <w:rsid w:val="00EF6423"/>
    <w:rsid w:val="00EF6D5B"/>
    <w:rsid w:val="00F01C67"/>
    <w:rsid w:val="00F06A82"/>
    <w:rsid w:val="00F1397B"/>
    <w:rsid w:val="00F20BB9"/>
    <w:rsid w:val="00F234D1"/>
    <w:rsid w:val="00F236D6"/>
    <w:rsid w:val="00F240CD"/>
    <w:rsid w:val="00F26DD2"/>
    <w:rsid w:val="00F34E6C"/>
    <w:rsid w:val="00F3651F"/>
    <w:rsid w:val="00F44F67"/>
    <w:rsid w:val="00F46B5C"/>
    <w:rsid w:val="00F55506"/>
    <w:rsid w:val="00F62E08"/>
    <w:rsid w:val="00F65087"/>
    <w:rsid w:val="00F70F9E"/>
    <w:rsid w:val="00F72149"/>
    <w:rsid w:val="00F72980"/>
    <w:rsid w:val="00F774F9"/>
    <w:rsid w:val="00F832D6"/>
    <w:rsid w:val="00F864A9"/>
    <w:rsid w:val="00F8679F"/>
    <w:rsid w:val="00FA1DBF"/>
    <w:rsid w:val="00FA78ED"/>
    <w:rsid w:val="00FB2D58"/>
    <w:rsid w:val="00FC0223"/>
    <w:rsid w:val="00FC280D"/>
    <w:rsid w:val="00FC4FD3"/>
    <w:rsid w:val="00FC5172"/>
    <w:rsid w:val="00FC5623"/>
    <w:rsid w:val="00FD3AAF"/>
    <w:rsid w:val="00FD419F"/>
    <w:rsid w:val="00FD7BA3"/>
    <w:rsid w:val="00FE05CD"/>
    <w:rsid w:val="00FE0E19"/>
    <w:rsid w:val="00FE408F"/>
    <w:rsid w:val="00FF0B4C"/>
    <w:rsid w:val="00FF6A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C9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2D3"/>
  </w:style>
  <w:style w:type="paragraph" w:styleId="Heading1">
    <w:name w:val="heading 1"/>
    <w:basedOn w:val="Normal"/>
    <w:next w:val="Normal"/>
    <w:link w:val="Heading1Char"/>
    <w:uiPriority w:val="9"/>
    <w:qFormat/>
    <w:rsid w:val="003948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4D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F26DD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paragraph">
    <w:name w:val="body-paragraph"/>
    <w:basedOn w:val="Normal"/>
    <w:rsid w:val="005A0F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F26DD2"/>
    <w:rPr>
      <w:rFonts w:ascii="Times New Roman" w:eastAsia="Times New Roman" w:hAnsi="Times New Roman" w:cs="Times New Roman"/>
      <w:b/>
      <w:bCs/>
      <w:sz w:val="24"/>
      <w:szCs w:val="24"/>
    </w:rPr>
  </w:style>
  <w:style w:type="paragraph" w:styleId="NormalWeb">
    <w:name w:val="Normal (Web)"/>
    <w:basedOn w:val="Normal"/>
    <w:uiPriority w:val="99"/>
    <w:unhideWhenUsed/>
    <w:rsid w:val="00F26D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cationcontentepubdate">
    <w:name w:val="publicationcontentepubdate"/>
    <w:basedOn w:val="DefaultParagraphFont"/>
    <w:rsid w:val="00F26DD2"/>
  </w:style>
  <w:style w:type="character" w:styleId="Hyperlink">
    <w:name w:val="Hyperlink"/>
    <w:basedOn w:val="DefaultParagraphFont"/>
    <w:uiPriority w:val="99"/>
    <w:unhideWhenUsed/>
    <w:rsid w:val="00F26DD2"/>
    <w:rPr>
      <w:color w:val="0000FF"/>
      <w:u w:val="single"/>
    </w:rPr>
  </w:style>
  <w:style w:type="character" w:customStyle="1" w:styleId="UnresolvedMention1">
    <w:name w:val="Unresolved Mention1"/>
    <w:basedOn w:val="DefaultParagraphFont"/>
    <w:uiPriority w:val="99"/>
    <w:semiHidden/>
    <w:unhideWhenUsed/>
    <w:rsid w:val="00F26DD2"/>
    <w:rPr>
      <w:color w:val="808080"/>
      <w:shd w:val="clear" w:color="auto" w:fill="E6E6E6"/>
    </w:rPr>
  </w:style>
  <w:style w:type="paragraph" w:styleId="Header">
    <w:name w:val="header"/>
    <w:basedOn w:val="Normal"/>
    <w:link w:val="HeaderChar"/>
    <w:uiPriority w:val="99"/>
    <w:unhideWhenUsed/>
    <w:rsid w:val="00582D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D4C"/>
  </w:style>
  <w:style w:type="paragraph" w:styleId="Footer">
    <w:name w:val="footer"/>
    <w:basedOn w:val="Normal"/>
    <w:link w:val="FooterChar"/>
    <w:uiPriority w:val="99"/>
    <w:unhideWhenUsed/>
    <w:rsid w:val="00582D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D4C"/>
  </w:style>
  <w:style w:type="paragraph" w:styleId="ListParagraph">
    <w:name w:val="List Paragraph"/>
    <w:basedOn w:val="Normal"/>
    <w:uiPriority w:val="34"/>
    <w:qFormat/>
    <w:rsid w:val="00A55774"/>
    <w:pPr>
      <w:ind w:left="720"/>
      <w:contextualSpacing/>
    </w:pPr>
  </w:style>
  <w:style w:type="table" w:styleId="TableGrid">
    <w:name w:val="Table Grid"/>
    <w:basedOn w:val="TableNormal"/>
    <w:uiPriority w:val="39"/>
    <w:rsid w:val="00081D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DefaultParagraphFont"/>
    <w:uiPriority w:val="99"/>
    <w:semiHidden/>
    <w:unhideWhenUsed/>
    <w:rsid w:val="00732577"/>
    <w:rPr>
      <w:color w:val="605E5C"/>
      <w:shd w:val="clear" w:color="auto" w:fill="E1DFDD"/>
    </w:rPr>
  </w:style>
  <w:style w:type="character" w:customStyle="1" w:styleId="Heading1Char">
    <w:name w:val="Heading 1 Char"/>
    <w:basedOn w:val="DefaultParagraphFont"/>
    <w:link w:val="Heading1"/>
    <w:uiPriority w:val="9"/>
    <w:rsid w:val="0039484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4D1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96724"/>
    <w:pPr>
      <w:outlineLvl w:val="9"/>
    </w:pPr>
  </w:style>
  <w:style w:type="paragraph" w:styleId="TOC1">
    <w:name w:val="toc 1"/>
    <w:basedOn w:val="Normal"/>
    <w:next w:val="Normal"/>
    <w:autoRedefine/>
    <w:uiPriority w:val="39"/>
    <w:unhideWhenUsed/>
    <w:rsid w:val="00796724"/>
    <w:pPr>
      <w:spacing w:after="100"/>
    </w:pPr>
  </w:style>
  <w:style w:type="paragraph" w:styleId="TOC2">
    <w:name w:val="toc 2"/>
    <w:basedOn w:val="Normal"/>
    <w:next w:val="Normal"/>
    <w:autoRedefine/>
    <w:uiPriority w:val="39"/>
    <w:unhideWhenUsed/>
    <w:rsid w:val="0079672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ea.europa.eu/publications/GH-07-97-595-EN-C2/chapter1h.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51D4E-C2FD-479C-8323-804A9EC4C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1842</Words>
  <Characters>10505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2021-09-13T10:18:00Z</dcterms:created>
  <dcterms:modified xsi:type="dcterms:W3CDTF">2021-09-13T10:18:00Z</dcterms:modified>
</cp:coreProperties>
</file>